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66814F33" w:rsidR="00310B81"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 xml:space="preserve">2026 </w:t>
      </w:r>
      <w:r w:rsidR="00B6325B">
        <w:rPr>
          <w:rFonts w:ascii="Arial" w:hAnsi="Arial" w:cs="Arial"/>
          <w:b/>
          <w:bCs/>
          <w:color w:val="1F3864" w:themeColor="accent1" w:themeShade="80"/>
          <w:sz w:val="20"/>
          <w:szCs w:val="20"/>
        </w:rPr>
        <w:t>–</w:t>
      </w:r>
      <w:r w:rsidR="00C7353B" w:rsidRPr="00FE72C8">
        <w:rPr>
          <w:rFonts w:ascii="Arial" w:hAnsi="Arial" w:cs="Arial"/>
          <w:b/>
          <w:bCs/>
          <w:color w:val="1F3864" w:themeColor="accent1" w:themeShade="80"/>
          <w:sz w:val="20"/>
          <w:szCs w:val="20"/>
        </w:rPr>
        <w:t xml:space="preserve"> 2027</w:t>
      </w:r>
    </w:p>
    <w:p w14:paraId="76813267" w14:textId="77777777" w:rsidR="00B6325B" w:rsidRPr="00FE72C8" w:rsidRDefault="00B6325B" w:rsidP="00F874BA">
      <w:pPr>
        <w:jc w:val="center"/>
        <w:rPr>
          <w:rFonts w:ascii="Arial" w:hAnsi="Arial" w:cs="Arial"/>
          <w:b/>
          <w:bCs/>
          <w:color w:val="1F3864" w:themeColor="accent1" w:themeShade="80"/>
          <w:sz w:val="20"/>
          <w:szCs w:val="20"/>
        </w:rPr>
      </w:pPr>
    </w:p>
    <w:p w14:paraId="4A958EA0" w14:textId="3884C760" w:rsidR="00310B81" w:rsidRPr="00FE72C8" w:rsidRDefault="00310B81" w:rsidP="00F874BA">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Subject Area: </w:t>
      </w:r>
      <w:r w:rsidR="00125869">
        <w:rPr>
          <w:rFonts w:ascii="Arial" w:hAnsi="Arial" w:cs="Arial"/>
          <w:color w:val="1F3864" w:themeColor="accent1" w:themeShade="80"/>
          <w:sz w:val="20"/>
          <w:szCs w:val="20"/>
        </w:rPr>
        <w:t>Geography</w:t>
      </w:r>
      <w:r w:rsidRPr="00FE72C8">
        <w:rPr>
          <w:rFonts w:ascii="Arial" w:hAnsi="Arial" w:cs="Arial"/>
          <w:color w:val="1F3864" w:themeColor="accent1" w:themeShade="80"/>
          <w:sz w:val="20"/>
          <w:szCs w:val="20"/>
        </w:rPr>
        <w:t xml:space="preserve">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Leader: </w:t>
      </w:r>
      <w:r w:rsidR="00125869">
        <w:rPr>
          <w:rFonts w:ascii="Arial" w:hAnsi="Arial" w:cs="Arial"/>
          <w:color w:val="1F3864" w:themeColor="accent1" w:themeShade="80"/>
          <w:sz w:val="20"/>
          <w:szCs w:val="20"/>
        </w:rPr>
        <w:t>Lil Pearn</w:t>
      </w:r>
    </w:p>
    <w:p w14:paraId="668D6218" w14:textId="77777777" w:rsidR="00310B81" w:rsidRPr="00FE72C8" w:rsidRDefault="00310B81" w:rsidP="00310B81">
      <w:pPr>
        <w:rPr>
          <w:rFonts w:ascii="Arial" w:hAnsi="Arial" w:cs="Arial"/>
          <w:color w:val="1F3864" w:themeColor="accent1" w:themeShade="80"/>
          <w:sz w:val="20"/>
          <w:szCs w:val="20"/>
        </w:rPr>
      </w:pPr>
    </w:p>
    <w:p w14:paraId="58F927FB" w14:textId="6775AA77" w:rsidR="00021915" w:rsidRPr="00FE72C8" w:rsidRDefault="00021915"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3392"/>
        <w:gridCol w:w="156"/>
        <w:gridCol w:w="25"/>
        <w:gridCol w:w="540"/>
        <w:gridCol w:w="4080"/>
        <w:gridCol w:w="76"/>
        <w:gridCol w:w="165"/>
        <w:gridCol w:w="495"/>
        <w:gridCol w:w="2696"/>
        <w:gridCol w:w="1416"/>
        <w:gridCol w:w="57"/>
        <w:gridCol w:w="508"/>
      </w:tblGrid>
      <w:tr w:rsidR="00FE72C8" w:rsidRPr="00FE72C8" w14:paraId="468D72CF" w14:textId="77777777" w:rsidTr="007C46C4">
        <w:trPr>
          <w:cantSplit/>
        </w:trPr>
        <w:tc>
          <w:tcPr>
            <w:tcW w:w="2010" w:type="pct"/>
            <w:gridSpan w:val="5"/>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8"/>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proofErr w:type="spellStart"/>
            <w:r w:rsidRPr="00FE72C8">
              <w:rPr>
                <w:rStyle w:val="Strong"/>
                <w:rFonts w:ascii="Arial" w:hAnsi="Arial" w:cs="Arial"/>
                <w:color w:val="1F3864" w:themeColor="accent1" w:themeShade="80"/>
                <w:sz w:val="20"/>
                <w:szCs w:val="20"/>
              </w:rPr>
              <w:t>oracy</w:t>
            </w:r>
            <w:proofErr w:type="spellEnd"/>
            <w:r w:rsidRPr="00FE72C8">
              <w:rPr>
                <w:rStyle w:val="Strong"/>
                <w:rFonts w:ascii="Arial" w:hAnsi="Arial" w:cs="Arial"/>
                <w:color w:val="1F3864" w:themeColor="accent1" w:themeShade="80"/>
                <w:sz w:val="20"/>
                <w:szCs w:val="20"/>
              </w:rPr>
              <w:t xml:space="preserve">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B679C8">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gridSpan w:val="4"/>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7" w:type="pct"/>
            <w:gridSpan w:val="4"/>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49"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44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178"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13"/>
            <w:shd w:val="clear" w:color="auto" w:fill="DEEAF6" w:themeFill="accent5" w:themeFillTint="33"/>
          </w:tcPr>
          <w:p w14:paraId="25E5FE55" w14:textId="220AFDDB" w:rsidR="00DA2C3B" w:rsidRPr="00FE72C8" w:rsidRDefault="00DA2C3B" w:rsidP="00F874BA">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1</w:t>
            </w:r>
          </w:p>
          <w:p w14:paraId="4E8A9F42" w14:textId="4287E4CA" w:rsidR="00DA2C3B" w:rsidRPr="00FE72C8" w:rsidRDefault="00DB06B3" w:rsidP="007C46C4">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FE72C8">
              <w:rPr>
                <w:rFonts w:ascii="Arial" w:hAnsi="Arial" w:cs="Arial"/>
                <w:b/>
                <w:color w:val="1F3864" w:themeColor="accent1" w:themeShade="80"/>
                <w:sz w:val="20"/>
                <w:szCs w:val="20"/>
              </w:rPr>
              <w:t xml:space="preserve"> and retrieval </w:t>
            </w:r>
            <w:r w:rsidRPr="00FE72C8">
              <w:rPr>
                <w:rFonts w:ascii="Arial" w:hAnsi="Arial" w:cs="Arial"/>
                <w:b/>
                <w:color w:val="1F3864" w:themeColor="accent1" w:themeShade="80"/>
                <w:sz w:val="20"/>
                <w:szCs w:val="20"/>
              </w:rPr>
              <w:t>of knowledge.</w:t>
            </w:r>
          </w:p>
        </w:tc>
      </w:tr>
      <w:tr w:rsidR="00FE72C8" w:rsidRPr="00FE72C8" w14:paraId="7F16AB8E" w14:textId="77777777" w:rsidTr="00B679C8">
        <w:trPr>
          <w:trHeight w:val="2930"/>
        </w:trPr>
        <w:tc>
          <w:tcPr>
            <w:tcW w:w="715" w:type="pct"/>
          </w:tcPr>
          <w:p w14:paraId="2BB0A0DA" w14:textId="5A89A15E" w:rsidR="001545A6" w:rsidRPr="00FE72C8" w:rsidRDefault="00AE6B0D" w:rsidP="00435671">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Strengthen </w:t>
            </w:r>
            <w:r w:rsidR="000F33F8">
              <w:rPr>
                <w:rFonts w:ascii="Arial" w:hAnsi="Arial" w:cs="Arial"/>
                <w:b/>
                <w:bCs/>
                <w:color w:val="1F3864" w:themeColor="accent1" w:themeShade="80"/>
                <w:sz w:val="20"/>
                <w:szCs w:val="20"/>
              </w:rPr>
              <w:t>Geography</w:t>
            </w:r>
            <w:r w:rsidR="009522F5">
              <w:rPr>
                <w:rFonts w:ascii="Arial" w:hAnsi="Arial" w:cs="Arial"/>
                <w:b/>
                <w:bCs/>
                <w:color w:val="1F3864" w:themeColor="accent1" w:themeShade="80"/>
                <w:sz w:val="20"/>
                <w:szCs w:val="20"/>
              </w:rPr>
              <w:t xml:space="preserve"> </w:t>
            </w:r>
            <w:r w:rsidRPr="00FE72C8">
              <w:rPr>
                <w:rFonts w:ascii="Arial" w:hAnsi="Arial" w:cs="Arial"/>
                <w:b/>
                <w:bCs/>
                <w:color w:val="1F3864" w:themeColor="accent1" w:themeShade="80"/>
                <w:sz w:val="20"/>
                <w:szCs w:val="20"/>
              </w:rPr>
              <w:t>curriculum delivery through effective sequencing, retrieval and independent learning.</w:t>
            </w:r>
          </w:p>
        </w:tc>
        <w:tc>
          <w:tcPr>
            <w:tcW w:w="1295" w:type="pct"/>
            <w:gridSpan w:val="4"/>
          </w:tcPr>
          <w:p w14:paraId="2904107B" w14:textId="126F9EE0" w:rsidR="00263C29" w:rsidRPr="004C0D5E" w:rsidRDefault="000F33F8" w:rsidP="004C0D5E">
            <w:pPr>
              <w:pStyle w:val="ListParagraph"/>
              <w:numPr>
                <w:ilvl w:val="0"/>
                <w:numId w:val="21"/>
              </w:numPr>
              <w:spacing w:line="300" w:lineRule="atLeast"/>
              <w:rPr>
                <w:rFonts w:ascii="Arial" w:hAnsi="Arial" w:cs="Arial"/>
                <w:color w:val="1F3864" w:themeColor="accent1" w:themeShade="80"/>
                <w:sz w:val="20"/>
                <w:szCs w:val="20"/>
              </w:rPr>
            </w:pPr>
            <w:r w:rsidRPr="004C0D5E">
              <w:rPr>
                <w:rFonts w:ascii="Arial" w:hAnsi="Arial" w:cs="Arial"/>
                <w:color w:val="1F3864" w:themeColor="accent1" w:themeShade="80"/>
                <w:sz w:val="20"/>
                <w:szCs w:val="20"/>
              </w:rPr>
              <w:t>Plan learning using Geography curriculum maps and progression documents.</w:t>
            </w:r>
          </w:p>
          <w:p w14:paraId="1DCABE7F" w14:textId="69336690" w:rsidR="005B2D37" w:rsidRDefault="000F33F8" w:rsidP="004C0D5E">
            <w:pPr>
              <w:pStyle w:val="ListParagraph"/>
              <w:numPr>
                <w:ilvl w:val="0"/>
                <w:numId w:val="21"/>
              </w:numPr>
              <w:spacing w:line="300" w:lineRule="atLeast"/>
              <w:rPr>
                <w:rFonts w:ascii="Arial" w:hAnsi="Arial" w:cs="Arial"/>
                <w:color w:val="1F3864" w:themeColor="accent1" w:themeShade="80"/>
                <w:sz w:val="20"/>
                <w:szCs w:val="20"/>
              </w:rPr>
            </w:pPr>
            <w:r w:rsidRPr="00263C29">
              <w:rPr>
                <w:rFonts w:ascii="Arial" w:hAnsi="Arial" w:cs="Arial"/>
                <w:color w:val="1F3864" w:themeColor="accent1" w:themeShade="80"/>
                <w:sz w:val="20"/>
                <w:szCs w:val="20"/>
              </w:rPr>
              <w:t xml:space="preserve">Embed </w:t>
            </w:r>
            <w:r w:rsidRPr="00263C29">
              <w:rPr>
                <w:rStyle w:val="Strong"/>
                <w:rFonts w:ascii="Arial" w:hAnsi="Arial" w:cs="Arial"/>
                <w:b w:val="0"/>
                <w:bCs w:val="0"/>
                <w:color w:val="1F3864" w:themeColor="accent1" w:themeShade="80"/>
                <w:sz w:val="20"/>
                <w:szCs w:val="20"/>
              </w:rPr>
              <w:t>Digging for Treasure</w:t>
            </w:r>
            <w:r w:rsidRPr="00263C29">
              <w:rPr>
                <w:rFonts w:ascii="Arial" w:hAnsi="Arial" w:cs="Arial"/>
                <w:color w:val="1F3864" w:themeColor="accent1" w:themeShade="80"/>
                <w:sz w:val="20"/>
                <w:szCs w:val="20"/>
              </w:rPr>
              <w:t xml:space="preserve"> retrieval activities in every unit.</w:t>
            </w:r>
            <w:r w:rsidRPr="00263C29">
              <w:rPr>
                <w:rFonts w:ascii="Arial" w:hAnsi="Arial" w:cs="Arial"/>
                <w:color w:val="1F3864" w:themeColor="accent1" w:themeShade="80"/>
                <w:sz w:val="20"/>
                <w:szCs w:val="20"/>
              </w:rPr>
              <w:br/>
              <w:t xml:space="preserve">• Use world maps, locational knowledge starters, </w:t>
            </w:r>
            <w:proofErr w:type="spellStart"/>
            <w:r w:rsidRPr="00263C29">
              <w:rPr>
                <w:rFonts w:ascii="Arial" w:hAnsi="Arial" w:cs="Arial"/>
                <w:color w:val="1F3864" w:themeColor="accent1" w:themeShade="80"/>
                <w:sz w:val="20"/>
                <w:szCs w:val="20"/>
              </w:rPr>
              <w:t>Mapingo</w:t>
            </w:r>
            <w:proofErr w:type="spellEnd"/>
            <w:r w:rsidRPr="00263C29">
              <w:rPr>
                <w:rFonts w:ascii="Arial" w:hAnsi="Arial" w:cs="Arial"/>
                <w:color w:val="1F3864" w:themeColor="accent1" w:themeShade="80"/>
                <w:sz w:val="20"/>
                <w:szCs w:val="20"/>
              </w:rPr>
              <w:t xml:space="preserve"> and </w:t>
            </w:r>
            <w:proofErr w:type="spellStart"/>
            <w:r w:rsidRPr="00263C29">
              <w:rPr>
                <w:rFonts w:ascii="Arial" w:hAnsi="Arial" w:cs="Arial"/>
                <w:color w:val="1F3864" w:themeColor="accent1" w:themeShade="80"/>
                <w:sz w:val="20"/>
                <w:szCs w:val="20"/>
              </w:rPr>
              <w:t>Globle</w:t>
            </w:r>
            <w:proofErr w:type="spellEnd"/>
            <w:r w:rsidRPr="00263C29">
              <w:rPr>
                <w:rFonts w:ascii="Arial" w:hAnsi="Arial" w:cs="Arial"/>
                <w:color w:val="1F3864" w:themeColor="accent1" w:themeShade="80"/>
                <w:sz w:val="20"/>
                <w:szCs w:val="20"/>
              </w:rPr>
              <w:t xml:space="preserve"> to revisit prior learning.</w:t>
            </w:r>
          </w:p>
          <w:p w14:paraId="2369B47A" w14:textId="2156D09B" w:rsidR="000F33F8" w:rsidRDefault="005B2D37" w:rsidP="004C0D5E">
            <w:pPr>
              <w:pStyle w:val="ListParagraph"/>
              <w:numPr>
                <w:ilvl w:val="0"/>
                <w:numId w:val="21"/>
              </w:numPr>
              <w:spacing w:line="300" w:lineRule="atLeast"/>
              <w:rPr>
                <w:rFonts w:ascii="Arial" w:hAnsi="Arial" w:cs="Arial"/>
                <w:color w:val="1F3864" w:themeColor="accent1" w:themeShade="80"/>
                <w:sz w:val="20"/>
                <w:szCs w:val="20"/>
              </w:rPr>
            </w:pPr>
            <w:r>
              <w:rPr>
                <w:rFonts w:ascii="Arial" w:hAnsi="Arial" w:cs="Arial"/>
                <w:color w:val="1F3864" w:themeColor="accent1" w:themeShade="80"/>
                <w:sz w:val="20"/>
                <w:szCs w:val="20"/>
              </w:rPr>
              <w:t>Ensure</w:t>
            </w:r>
            <w:r w:rsidR="000F33F8" w:rsidRPr="00263C29">
              <w:rPr>
                <w:rFonts w:ascii="Arial" w:hAnsi="Arial" w:cs="Arial"/>
                <w:color w:val="1F3864" w:themeColor="accent1" w:themeShade="80"/>
                <w:sz w:val="20"/>
                <w:szCs w:val="20"/>
              </w:rPr>
              <w:t xml:space="preserve"> tasks </w:t>
            </w:r>
            <w:r>
              <w:rPr>
                <w:rFonts w:ascii="Arial" w:hAnsi="Arial" w:cs="Arial"/>
                <w:color w:val="1F3864" w:themeColor="accent1" w:themeShade="80"/>
                <w:sz w:val="20"/>
                <w:szCs w:val="20"/>
              </w:rPr>
              <w:t xml:space="preserve">are closely matched </w:t>
            </w:r>
            <w:r w:rsidR="000F33F8" w:rsidRPr="00263C29">
              <w:rPr>
                <w:rFonts w:ascii="Arial" w:hAnsi="Arial" w:cs="Arial"/>
                <w:color w:val="1F3864" w:themeColor="accent1" w:themeShade="80"/>
                <w:sz w:val="20"/>
                <w:szCs w:val="20"/>
              </w:rPr>
              <w:t xml:space="preserve">to </w:t>
            </w:r>
            <w:r>
              <w:rPr>
                <w:rFonts w:ascii="Arial" w:hAnsi="Arial" w:cs="Arial"/>
                <w:color w:val="1F3864" w:themeColor="accent1" w:themeShade="80"/>
                <w:sz w:val="20"/>
                <w:szCs w:val="20"/>
              </w:rPr>
              <w:t xml:space="preserve">geographical </w:t>
            </w:r>
            <w:r w:rsidR="000F33F8" w:rsidRPr="00263C29">
              <w:rPr>
                <w:rFonts w:ascii="Arial" w:hAnsi="Arial" w:cs="Arial"/>
                <w:color w:val="1F3864" w:themeColor="accent1" w:themeShade="80"/>
                <w:sz w:val="20"/>
                <w:szCs w:val="20"/>
              </w:rPr>
              <w:t>learning objectives.</w:t>
            </w:r>
            <w:r w:rsidR="000F33F8" w:rsidRPr="00263C29">
              <w:rPr>
                <w:rFonts w:ascii="Arial" w:hAnsi="Arial" w:cs="Arial"/>
                <w:color w:val="1F3864" w:themeColor="accent1" w:themeShade="80"/>
                <w:sz w:val="20"/>
                <w:szCs w:val="20"/>
              </w:rPr>
              <w:br/>
              <w:t xml:space="preserve">• Develop independence through </w:t>
            </w:r>
            <w:r>
              <w:rPr>
                <w:rFonts w:ascii="Arial" w:hAnsi="Arial" w:cs="Arial"/>
                <w:color w:val="1F3864" w:themeColor="accent1" w:themeShade="80"/>
                <w:sz w:val="20"/>
                <w:szCs w:val="20"/>
              </w:rPr>
              <w:lastRenderedPageBreak/>
              <w:t xml:space="preserve">explicit </w:t>
            </w:r>
            <w:r w:rsidR="000F33F8" w:rsidRPr="00263C29">
              <w:rPr>
                <w:rFonts w:ascii="Arial" w:hAnsi="Arial" w:cs="Arial"/>
                <w:color w:val="1F3864" w:themeColor="accent1" w:themeShade="80"/>
                <w:sz w:val="20"/>
                <w:szCs w:val="20"/>
              </w:rPr>
              <w:t>modelling</w:t>
            </w:r>
            <w:r>
              <w:rPr>
                <w:rFonts w:ascii="Arial" w:hAnsi="Arial" w:cs="Arial"/>
                <w:color w:val="1F3864" w:themeColor="accent1" w:themeShade="80"/>
                <w:sz w:val="20"/>
                <w:szCs w:val="20"/>
              </w:rPr>
              <w:t xml:space="preserve"> of geographical skills</w:t>
            </w:r>
            <w:r w:rsidR="000F33F8" w:rsidRPr="00263C29">
              <w:rPr>
                <w:rFonts w:ascii="Arial" w:hAnsi="Arial" w:cs="Arial"/>
                <w:color w:val="1F3864" w:themeColor="accent1" w:themeShade="80"/>
                <w:sz w:val="20"/>
                <w:szCs w:val="20"/>
              </w:rPr>
              <w:t>, guided practice and scaffolding.</w:t>
            </w:r>
            <w:r w:rsidR="000F33F8" w:rsidRPr="00263C29">
              <w:rPr>
                <w:rFonts w:ascii="Arial" w:hAnsi="Arial" w:cs="Arial"/>
                <w:color w:val="1F3864" w:themeColor="accent1" w:themeShade="80"/>
                <w:sz w:val="20"/>
                <w:szCs w:val="20"/>
              </w:rPr>
              <w:br/>
              <w:t>• Address misconceptions through effective questioning and feedback.</w:t>
            </w:r>
            <w:r w:rsidR="000F33F8" w:rsidRPr="00263C29">
              <w:rPr>
                <w:rFonts w:ascii="Arial" w:hAnsi="Arial" w:cs="Arial"/>
                <w:color w:val="1F3864" w:themeColor="accent1" w:themeShade="80"/>
                <w:sz w:val="20"/>
                <w:szCs w:val="20"/>
              </w:rPr>
              <w:br/>
              <w:t>• Use knowledge organisers and effective recording strategies to organise learning.</w:t>
            </w:r>
          </w:p>
          <w:p w14:paraId="1A8D880D" w14:textId="0DCD82E3" w:rsidR="0048437F" w:rsidRDefault="0048437F" w:rsidP="004C0D5E">
            <w:pPr>
              <w:pStyle w:val="ListParagraph"/>
              <w:numPr>
                <w:ilvl w:val="0"/>
                <w:numId w:val="21"/>
              </w:numPr>
              <w:spacing w:line="300" w:lineRule="atLeast"/>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Provide regular opportunities for pupils to use and apply geographical vocabulary accurately in speaking and writing.  </w:t>
            </w:r>
          </w:p>
          <w:p w14:paraId="08646E23" w14:textId="77777777" w:rsidR="005B2D37" w:rsidRDefault="005B2D37" w:rsidP="005B2D37">
            <w:pPr>
              <w:spacing w:line="300" w:lineRule="atLeast"/>
              <w:rPr>
                <w:rFonts w:ascii="Arial" w:hAnsi="Arial" w:cs="Arial"/>
                <w:color w:val="1F3864" w:themeColor="accent1" w:themeShade="80"/>
                <w:sz w:val="20"/>
                <w:szCs w:val="20"/>
              </w:rPr>
            </w:pPr>
          </w:p>
          <w:p w14:paraId="26EA6611" w14:textId="1A8C0339" w:rsidR="005B2D37" w:rsidRPr="005B2D37" w:rsidRDefault="005B2D37" w:rsidP="005B2D37">
            <w:pPr>
              <w:spacing w:line="300" w:lineRule="atLeast"/>
              <w:rPr>
                <w:rFonts w:ascii="Arial" w:hAnsi="Arial" w:cs="Arial"/>
                <w:color w:val="1F3864" w:themeColor="accent1" w:themeShade="80"/>
                <w:sz w:val="20"/>
                <w:szCs w:val="20"/>
              </w:rPr>
            </w:pPr>
          </w:p>
        </w:tc>
        <w:tc>
          <w:tcPr>
            <w:tcW w:w="1517" w:type="pct"/>
            <w:gridSpan w:val="4"/>
          </w:tcPr>
          <w:p w14:paraId="4FB098A0" w14:textId="4D0CB7A3" w:rsidR="0048437F" w:rsidRPr="0048437F" w:rsidRDefault="000F33F8" w:rsidP="0048437F">
            <w:pPr>
              <w:pStyle w:val="ListParagraph"/>
              <w:numPr>
                <w:ilvl w:val="0"/>
                <w:numId w:val="17"/>
              </w:numPr>
              <w:rPr>
                <w:rFonts w:ascii="Arial" w:hAnsi="Arial" w:cs="Arial"/>
                <w:color w:val="1F3864" w:themeColor="accent1" w:themeShade="80"/>
                <w:sz w:val="20"/>
                <w:szCs w:val="20"/>
              </w:rPr>
            </w:pPr>
            <w:r w:rsidRPr="0048437F">
              <w:rPr>
                <w:rFonts w:ascii="Arial" w:hAnsi="Arial" w:cs="Arial"/>
                <w:color w:val="1F3864" w:themeColor="accent1" w:themeShade="80"/>
                <w:sz w:val="20"/>
                <w:szCs w:val="20"/>
              </w:rPr>
              <w:lastRenderedPageBreak/>
              <w:t xml:space="preserve">Learning builds </w:t>
            </w:r>
            <w:r w:rsidR="0048437F" w:rsidRPr="0048437F">
              <w:rPr>
                <w:rFonts w:ascii="Arial" w:hAnsi="Arial" w:cs="Arial"/>
                <w:color w:val="1F3864" w:themeColor="accent1" w:themeShade="80"/>
                <w:sz w:val="20"/>
                <w:szCs w:val="20"/>
              </w:rPr>
              <w:t xml:space="preserve">progressively </w:t>
            </w:r>
            <w:r w:rsidRPr="0048437F">
              <w:rPr>
                <w:rFonts w:ascii="Arial" w:hAnsi="Arial" w:cs="Arial"/>
                <w:color w:val="1F3864" w:themeColor="accent1" w:themeShade="80"/>
                <w:sz w:val="20"/>
                <w:szCs w:val="20"/>
              </w:rPr>
              <w:t>on prior</w:t>
            </w:r>
            <w:r w:rsidR="0048437F" w:rsidRPr="0048437F">
              <w:rPr>
                <w:rFonts w:ascii="Arial" w:hAnsi="Arial" w:cs="Arial"/>
                <w:color w:val="1F3864" w:themeColor="accent1" w:themeShade="80"/>
                <w:sz w:val="20"/>
                <w:szCs w:val="20"/>
              </w:rPr>
              <w:t xml:space="preserve"> geographical</w:t>
            </w:r>
            <w:r w:rsidRPr="0048437F">
              <w:rPr>
                <w:rFonts w:ascii="Arial" w:hAnsi="Arial" w:cs="Arial"/>
                <w:color w:val="1F3864" w:themeColor="accent1" w:themeShade="80"/>
                <w:sz w:val="20"/>
                <w:szCs w:val="20"/>
              </w:rPr>
              <w:t xml:space="preserve"> knowledge.</w:t>
            </w:r>
          </w:p>
          <w:p w14:paraId="231D7169" w14:textId="6C60104D" w:rsidR="0092441D" w:rsidRDefault="00AE6B0D" w:rsidP="0048437F">
            <w:pPr>
              <w:pStyle w:val="ListParagraph"/>
              <w:numPr>
                <w:ilvl w:val="0"/>
                <w:numId w:val="17"/>
              </w:numPr>
              <w:rPr>
                <w:rFonts w:ascii="Arial" w:hAnsi="Arial" w:cs="Arial"/>
                <w:color w:val="1F3864" w:themeColor="accent1" w:themeShade="80"/>
                <w:sz w:val="20"/>
                <w:szCs w:val="20"/>
              </w:rPr>
            </w:pPr>
            <w:r w:rsidRPr="0048437F">
              <w:rPr>
                <w:rFonts w:ascii="Arial" w:hAnsi="Arial" w:cs="Arial"/>
                <w:color w:val="1F3864" w:themeColor="accent1" w:themeShade="80"/>
                <w:sz w:val="20"/>
                <w:szCs w:val="20"/>
              </w:rPr>
              <w:t xml:space="preserve">Pupils </w:t>
            </w:r>
            <w:r w:rsidR="0048437F">
              <w:rPr>
                <w:rFonts w:ascii="Arial" w:hAnsi="Arial" w:cs="Arial"/>
                <w:color w:val="1F3864" w:themeColor="accent1" w:themeShade="80"/>
                <w:sz w:val="20"/>
                <w:szCs w:val="20"/>
              </w:rPr>
              <w:t xml:space="preserve">confidently </w:t>
            </w:r>
            <w:r w:rsidRPr="0048437F">
              <w:rPr>
                <w:rFonts w:ascii="Arial" w:hAnsi="Arial" w:cs="Arial"/>
                <w:color w:val="1F3864" w:themeColor="accent1" w:themeShade="80"/>
                <w:sz w:val="20"/>
                <w:szCs w:val="20"/>
              </w:rPr>
              <w:t xml:space="preserve">recall key </w:t>
            </w:r>
            <w:r w:rsidR="0048437F">
              <w:rPr>
                <w:rFonts w:ascii="Arial" w:hAnsi="Arial" w:cs="Arial"/>
                <w:color w:val="1F3864" w:themeColor="accent1" w:themeShade="80"/>
                <w:sz w:val="20"/>
                <w:szCs w:val="20"/>
              </w:rPr>
              <w:t xml:space="preserve">geographical </w:t>
            </w:r>
            <w:r w:rsidRPr="0048437F">
              <w:rPr>
                <w:rFonts w:ascii="Arial" w:hAnsi="Arial" w:cs="Arial"/>
                <w:color w:val="1F3864" w:themeColor="accent1" w:themeShade="80"/>
                <w:sz w:val="20"/>
                <w:szCs w:val="20"/>
              </w:rPr>
              <w:t>knowledge</w:t>
            </w:r>
            <w:r w:rsidR="0048437F">
              <w:rPr>
                <w:rFonts w:ascii="Arial" w:hAnsi="Arial" w:cs="Arial"/>
                <w:color w:val="1F3864" w:themeColor="accent1" w:themeShade="80"/>
                <w:sz w:val="20"/>
                <w:szCs w:val="20"/>
              </w:rPr>
              <w:t>, vocabulary and concepts</w:t>
            </w:r>
            <w:r w:rsidRPr="0048437F">
              <w:rPr>
                <w:rFonts w:ascii="Arial" w:hAnsi="Arial" w:cs="Arial"/>
                <w:color w:val="1F3864" w:themeColor="accent1" w:themeShade="80"/>
                <w:sz w:val="20"/>
                <w:szCs w:val="20"/>
              </w:rPr>
              <w:t>.</w:t>
            </w:r>
          </w:p>
          <w:p w14:paraId="3C5E5861" w14:textId="3AEC3D6B" w:rsidR="0048437F" w:rsidRPr="0048437F" w:rsidRDefault="0048437F" w:rsidP="0048437F">
            <w:pPr>
              <w:pStyle w:val="ListParagraph"/>
              <w:numPr>
                <w:ilvl w:val="0"/>
                <w:numId w:val="17"/>
              </w:numPr>
              <w:rPr>
                <w:rFonts w:ascii="Arial" w:hAnsi="Arial" w:cs="Arial"/>
                <w:color w:val="1F3864" w:themeColor="accent1" w:themeShade="80"/>
                <w:sz w:val="20"/>
                <w:szCs w:val="20"/>
              </w:rPr>
            </w:pPr>
            <w:r>
              <w:rPr>
                <w:rFonts w:ascii="Arial" w:hAnsi="Arial" w:cs="Arial"/>
                <w:color w:val="1F3864" w:themeColor="accent1" w:themeShade="80"/>
                <w:sz w:val="20"/>
                <w:szCs w:val="20"/>
              </w:rPr>
              <w:t>Pupils demonstrate secure locational and place knowledge over time.</w:t>
            </w:r>
          </w:p>
          <w:p w14:paraId="1D2C17E0" w14:textId="7F34D341" w:rsidR="00AE6B0D" w:rsidRPr="0048437F" w:rsidRDefault="00AE6B0D" w:rsidP="0048437F">
            <w:pPr>
              <w:pStyle w:val="ListParagraph"/>
              <w:numPr>
                <w:ilvl w:val="0"/>
                <w:numId w:val="17"/>
              </w:numPr>
              <w:rPr>
                <w:rFonts w:ascii="Arial" w:hAnsi="Arial" w:cs="Arial"/>
                <w:color w:val="1F3864" w:themeColor="accent1" w:themeShade="80"/>
                <w:sz w:val="20"/>
                <w:szCs w:val="20"/>
              </w:rPr>
            </w:pPr>
            <w:r w:rsidRPr="0048437F">
              <w:rPr>
                <w:rFonts w:ascii="Arial" w:hAnsi="Arial" w:cs="Arial"/>
                <w:color w:val="1F3864" w:themeColor="accent1" w:themeShade="80"/>
                <w:sz w:val="20"/>
                <w:szCs w:val="20"/>
              </w:rPr>
              <w:t>Tasks support intended outcomes</w:t>
            </w:r>
            <w:r w:rsidR="0048437F">
              <w:rPr>
                <w:rFonts w:ascii="Arial" w:hAnsi="Arial" w:cs="Arial"/>
                <w:color w:val="1F3864" w:themeColor="accent1" w:themeShade="80"/>
                <w:sz w:val="20"/>
                <w:szCs w:val="20"/>
              </w:rPr>
              <w:t xml:space="preserve"> and deepen geographical understanding</w:t>
            </w:r>
            <w:r w:rsidRPr="0048437F">
              <w:rPr>
                <w:rFonts w:ascii="Arial" w:hAnsi="Arial" w:cs="Arial"/>
                <w:color w:val="1F3864" w:themeColor="accent1" w:themeShade="80"/>
                <w:sz w:val="20"/>
                <w:szCs w:val="20"/>
              </w:rPr>
              <w:t>.</w:t>
            </w:r>
          </w:p>
          <w:p w14:paraId="3F9CAC24" w14:textId="57A1912A" w:rsidR="00AE6B0D" w:rsidRPr="0048437F" w:rsidRDefault="00AE6B0D" w:rsidP="0048437F">
            <w:pPr>
              <w:pStyle w:val="ListParagraph"/>
              <w:numPr>
                <w:ilvl w:val="0"/>
                <w:numId w:val="17"/>
              </w:numPr>
              <w:rPr>
                <w:rFonts w:ascii="Arial" w:hAnsi="Arial" w:cs="Arial"/>
                <w:color w:val="1F3864" w:themeColor="accent1" w:themeShade="80"/>
                <w:sz w:val="20"/>
                <w:szCs w:val="20"/>
              </w:rPr>
            </w:pPr>
            <w:r w:rsidRPr="0048437F">
              <w:rPr>
                <w:rFonts w:ascii="Arial" w:hAnsi="Arial" w:cs="Arial"/>
                <w:color w:val="1F3864" w:themeColor="accent1" w:themeShade="80"/>
                <w:sz w:val="20"/>
                <w:szCs w:val="20"/>
              </w:rPr>
              <w:t>Pupils show increasing independence</w:t>
            </w:r>
            <w:r w:rsidR="0048437F">
              <w:rPr>
                <w:rFonts w:ascii="Arial" w:hAnsi="Arial" w:cs="Arial"/>
                <w:color w:val="1F3864" w:themeColor="accent1" w:themeShade="80"/>
                <w:sz w:val="20"/>
                <w:szCs w:val="20"/>
              </w:rPr>
              <w:t xml:space="preserve"> when using maps, atlases, globes and other geographical resources</w:t>
            </w:r>
            <w:r w:rsidRPr="0048437F">
              <w:rPr>
                <w:rFonts w:ascii="Arial" w:hAnsi="Arial" w:cs="Arial"/>
                <w:color w:val="1F3864" w:themeColor="accent1" w:themeShade="80"/>
                <w:sz w:val="20"/>
                <w:szCs w:val="20"/>
              </w:rPr>
              <w:t>.</w:t>
            </w:r>
          </w:p>
          <w:p w14:paraId="7884AAA8" w14:textId="46AAECB9" w:rsidR="00AE6B0D" w:rsidRPr="0048437F" w:rsidRDefault="00AE6B0D" w:rsidP="0048437F">
            <w:pPr>
              <w:pStyle w:val="ListParagraph"/>
              <w:numPr>
                <w:ilvl w:val="0"/>
                <w:numId w:val="17"/>
              </w:numPr>
              <w:rPr>
                <w:rFonts w:ascii="Arial" w:hAnsi="Arial" w:cs="Arial"/>
                <w:color w:val="1F3864" w:themeColor="accent1" w:themeShade="80"/>
                <w:sz w:val="20"/>
                <w:szCs w:val="20"/>
              </w:rPr>
            </w:pPr>
            <w:r w:rsidRPr="0048437F">
              <w:rPr>
                <w:rFonts w:ascii="Arial" w:hAnsi="Arial" w:cs="Arial"/>
                <w:color w:val="1F3864" w:themeColor="accent1" w:themeShade="80"/>
                <w:sz w:val="20"/>
                <w:szCs w:val="20"/>
              </w:rPr>
              <w:t>Misconceptions are addressed promptly.</w:t>
            </w:r>
          </w:p>
          <w:p w14:paraId="65FF337A" w14:textId="66985F57" w:rsidR="00782B6D" w:rsidRPr="0048437F" w:rsidRDefault="00AE6B0D" w:rsidP="0048437F">
            <w:pPr>
              <w:pStyle w:val="ListParagraph"/>
              <w:numPr>
                <w:ilvl w:val="0"/>
                <w:numId w:val="17"/>
              </w:numPr>
              <w:rPr>
                <w:rFonts w:ascii="Arial" w:hAnsi="Arial" w:cs="Arial"/>
                <w:color w:val="1F3864" w:themeColor="accent1" w:themeShade="80"/>
                <w:sz w:val="20"/>
                <w:szCs w:val="20"/>
              </w:rPr>
            </w:pPr>
            <w:r w:rsidRPr="0048437F">
              <w:rPr>
                <w:rFonts w:ascii="Arial" w:hAnsi="Arial" w:cs="Arial"/>
                <w:color w:val="1F3864" w:themeColor="accent1" w:themeShade="80"/>
                <w:sz w:val="20"/>
                <w:szCs w:val="20"/>
              </w:rPr>
              <w:lastRenderedPageBreak/>
              <w:t xml:space="preserve">Work demonstrates </w:t>
            </w:r>
            <w:r w:rsidR="004C0D5E">
              <w:rPr>
                <w:rFonts w:ascii="Arial" w:hAnsi="Arial" w:cs="Arial"/>
                <w:color w:val="1F3864" w:themeColor="accent1" w:themeShade="80"/>
                <w:sz w:val="20"/>
                <w:szCs w:val="20"/>
              </w:rPr>
              <w:t xml:space="preserve">clear </w:t>
            </w:r>
            <w:r w:rsidRPr="0048437F">
              <w:rPr>
                <w:rFonts w:ascii="Arial" w:hAnsi="Arial" w:cs="Arial"/>
                <w:color w:val="1F3864" w:themeColor="accent1" w:themeShade="80"/>
                <w:sz w:val="20"/>
                <w:szCs w:val="20"/>
              </w:rPr>
              <w:t>progression</w:t>
            </w:r>
            <w:r w:rsidR="004C0D5E">
              <w:rPr>
                <w:rFonts w:ascii="Arial" w:hAnsi="Arial" w:cs="Arial"/>
                <w:color w:val="1F3864" w:themeColor="accent1" w:themeShade="80"/>
                <w:sz w:val="20"/>
                <w:szCs w:val="20"/>
              </w:rPr>
              <w:t xml:space="preserve"> in geographical knowledge, skills and fieldwork understanding</w:t>
            </w:r>
            <w:r w:rsidRPr="0048437F">
              <w:rPr>
                <w:rFonts w:ascii="Arial" w:hAnsi="Arial" w:cs="Arial"/>
                <w:color w:val="1F3864" w:themeColor="accent1" w:themeShade="80"/>
                <w:sz w:val="20"/>
                <w:szCs w:val="20"/>
              </w:rPr>
              <w:t xml:space="preserve"> over time.</w:t>
            </w:r>
          </w:p>
          <w:p w14:paraId="175CF593" w14:textId="6445BE6C" w:rsidR="0048437F" w:rsidRDefault="0048437F" w:rsidP="00AE6B0D">
            <w:pPr>
              <w:rPr>
                <w:rFonts w:ascii="Arial" w:hAnsi="Arial" w:cs="Arial"/>
                <w:color w:val="1F3864" w:themeColor="accent1" w:themeShade="80"/>
                <w:sz w:val="20"/>
                <w:szCs w:val="20"/>
              </w:rPr>
            </w:pPr>
          </w:p>
          <w:p w14:paraId="62A73403" w14:textId="77777777" w:rsidR="0048437F" w:rsidRDefault="0048437F" w:rsidP="00AE6B0D">
            <w:pPr>
              <w:rPr>
                <w:rFonts w:ascii="Arial" w:hAnsi="Arial" w:cs="Arial"/>
                <w:color w:val="1F3864" w:themeColor="accent1" w:themeShade="80"/>
                <w:sz w:val="20"/>
                <w:szCs w:val="20"/>
              </w:rPr>
            </w:pPr>
          </w:p>
          <w:p w14:paraId="6538DA40" w14:textId="52D8E612" w:rsidR="0092441D" w:rsidRPr="00FE72C8" w:rsidRDefault="0092441D" w:rsidP="00AE6B0D">
            <w:pPr>
              <w:rPr>
                <w:rFonts w:ascii="Arial" w:hAnsi="Arial" w:cs="Arial"/>
                <w:color w:val="1F3864" w:themeColor="accent1" w:themeShade="80"/>
                <w:sz w:val="20"/>
                <w:szCs w:val="20"/>
              </w:rPr>
            </w:pPr>
          </w:p>
        </w:tc>
        <w:tc>
          <w:tcPr>
            <w:tcW w:w="849" w:type="pct"/>
          </w:tcPr>
          <w:p w14:paraId="62614F49" w14:textId="5FF914E5" w:rsidR="0092441D" w:rsidRPr="004C0D5E" w:rsidRDefault="000F33F8" w:rsidP="004C0D5E">
            <w:pPr>
              <w:pStyle w:val="ListParagraph"/>
              <w:numPr>
                <w:ilvl w:val="0"/>
                <w:numId w:val="17"/>
              </w:numPr>
              <w:rPr>
                <w:rFonts w:ascii="Arial" w:hAnsi="Arial" w:cs="Arial"/>
                <w:color w:val="1F3864" w:themeColor="accent1" w:themeShade="80"/>
                <w:sz w:val="20"/>
                <w:szCs w:val="20"/>
              </w:rPr>
            </w:pPr>
            <w:r w:rsidRPr="004C0D5E">
              <w:rPr>
                <w:rFonts w:ascii="Arial" w:hAnsi="Arial" w:cs="Arial"/>
                <w:color w:val="1F3864" w:themeColor="accent1" w:themeShade="80"/>
                <w:sz w:val="20"/>
                <w:szCs w:val="20"/>
              </w:rPr>
              <w:lastRenderedPageBreak/>
              <w:t>Learning walks and lesson observations.</w:t>
            </w:r>
          </w:p>
          <w:p w14:paraId="64B01669" w14:textId="2F79585E" w:rsidR="00AE6B0D" w:rsidRPr="004C0D5E" w:rsidRDefault="00AE6B0D" w:rsidP="004C0D5E">
            <w:pPr>
              <w:pStyle w:val="ListParagraph"/>
              <w:numPr>
                <w:ilvl w:val="0"/>
                <w:numId w:val="17"/>
              </w:numPr>
              <w:rPr>
                <w:rFonts w:ascii="Arial" w:hAnsi="Arial" w:cs="Arial"/>
                <w:color w:val="1F3864" w:themeColor="accent1" w:themeShade="80"/>
                <w:sz w:val="20"/>
                <w:szCs w:val="20"/>
              </w:rPr>
            </w:pPr>
            <w:r w:rsidRPr="004C0D5E">
              <w:rPr>
                <w:rFonts w:ascii="Arial" w:hAnsi="Arial" w:cs="Arial"/>
                <w:color w:val="1F3864" w:themeColor="accent1" w:themeShade="80"/>
                <w:sz w:val="20"/>
                <w:szCs w:val="20"/>
              </w:rPr>
              <w:t>Planning scrutiny.</w:t>
            </w:r>
          </w:p>
          <w:p w14:paraId="5258B7E0" w14:textId="149D2F39" w:rsidR="00AE6B0D" w:rsidRPr="004C0D5E" w:rsidRDefault="00AE6B0D" w:rsidP="004C0D5E">
            <w:pPr>
              <w:pStyle w:val="ListParagraph"/>
              <w:numPr>
                <w:ilvl w:val="0"/>
                <w:numId w:val="17"/>
              </w:numPr>
              <w:rPr>
                <w:rFonts w:ascii="Arial" w:hAnsi="Arial" w:cs="Arial"/>
                <w:color w:val="1F3864" w:themeColor="accent1" w:themeShade="80"/>
                <w:sz w:val="20"/>
                <w:szCs w:val="20"/>
              </w:rPr>
            </w:pPr>
            <w:r w:rsidRPr="004C0D5E">
              <w:rPr>
                <w:rFonts w:ascii="Arial" w:hAnsi="Arial" w:cs="Arial"/>
                <w:color w:val="1F3864" w:themeColor="accent1" w:themeShade="80"/>
                <w:sz w:val="20"/>
                <w:szCs w:val="20"/>
              </w:rPr>
              <w:t>Book scrutiny.</w:t>
            </w:r>
          </w:p>
          <w:p w14:paraId="3092DE46" w14:textId="2ACAFB3C" w:rsidR="00AE6B0D" w:rsidRPr="004C0D5E" w:rsidRDefault="00AE6B0D" w:rsidP="004C0D5E">
            <w:pPr>
              <w:pStyle w:val="ListParagraph"/>
              <w:numPr>
                <w:ilvl w:val="0"/>
                <w:numId w:val="17"/>
              </w:numPr>
              <w:rPr>
                <w:rFonts w:ascii="Arial" w:hAnsi="Arial" w:cs="Arial"/>
                <w:color w:val="1F3864" w:themeColor="accent1" w:themeShade="80"/>
                <w:sz w:val="20"/>
                <w:szCs w:val="20"/>
              </w:rPr>
            </w:pPr>
            <w:r w:rsidRPr="004C0D5E">
              <w:rPr>
                <w:rFonts w:ascii="Arial" w:hAnsi="Arial" w:cs="Arial"/>
                <w:color w:val="1F3864" w:themeColor="accent1" w:themeShade="80"/>
                <w:sz w:val="20"/>
                <w:szCs w:val="20"/>
              </w:rPr>
              <w:t>Pupil voice.</w:t>
            </w:r>
          </w:p>
          <w:p w14:paraId="0D65EB5D" w14:textId="3DD3BA00" w:rsidR="00AE6B0D" w:rsidRDefault="00AE6B0D" w:rsidP="004C0D5E">
            <w:pPr>
              <w:pStyle w:val="ListParagraph"/>
              <w:numPr>
                <w:ilvl w:val="0"/>
                <w:numId w:val="17"/>
              </w:numPr>
              <w:rPr>
                <w:rFonts w:ascii="Arial" w:hAnsi="Arial" w:cs="Arial"/>
                <w:color w:val="1F3864" w:themeColor="accent1" w:themeShade="80"/>
                <w:sz w:val="20"/>
                <w:szCs w:val="20"/>
              </w:rPr>
            </w:pPr>
            <w:r w:rsidRPr="004C0D5E">
              <w:rPr>
                <w:rFonts w:ascii="Arial" w:hAnsi="Arial" w:cs="Arial"/>
                <w:color w:val="1F3864" w:themeColor="accent1" w:themeShade="80"/>
                <w:sz w:val="20"/>
                <w:szCs w:val="20"/>
              </w:rPr>
              <w:t>Assessment data reviews.</w:t>
            </w:r>
          </w:p>
          <w:p w14:paraId="7E9375CD" w14:textId="7103C3D5" w:rsidR="004C0D5E" w:rsidRPr="004C0D5E" w:rsidRDefault="004C0D5E" w:rsidP="004C0D5E">
            <w:pPr>
              <w:pStyle w:val="ListParagraph"/>
              <w:numPr>
                <w:ilvl w:val="0"/>
                <w:numId w:val="17"/>
              </w:numPr>
              <w:rPr>
                <w:rFonts w:ascii="Arial" w:hAnsi="Arial" w:cs="Arial"/>
                <w:color w:val="1F3864" w:themeColor="accent1" w:themeShade="80"/>
                <w:sz w:val="20"/>
                <w:szCs w:val="20"/>
              </w:rPr>
            </w:pPr>
            <w:r>
              <w:rPr>
                <w:rFonts w:ascii="Arial" w:hAnsi="Arial" w:cs="Arial"/>
                <w:color w:val="1F3864" w:themeColor="accent1" w:themeShade="80"/>
                <w:sz w:val="20"/>
                <w:szCs w:val="20"/>
              </w:rPr>
              <w:t>Monitoring of geography displays and classroom environments.</w:t>
            </w:r>
          </w:p>
          <w:p w14:paraId="6A6F81F1" w14:textId="1B5145F6" w:rsidR="00715C0D" w:rsidRPr="004C0D5E" w:rsidRDefault="00AE6B0D" w:rsidP="004C0D5E">
            <w:pPr>
              <w:pStyle w:val="ListParagraph"/>
              <w:numPr>
                <w:ilvl w:val="0"/>
                <w:numId w:val="17"/>
              </w:numPr>
              <w:rPr>
                <w:rFonts w:ascii="Arial" w:hAnsi="Arial" w:cs="Arial"/>
                <w:color w:val="1F3864" w:themeColor="accent1" w:themeShade="80"/>
                <w:sz w:val="20"/>
                <w:szCs w:val="20"/>
              </w:rPr>
            </w:pPr>
            <w:r w:rsidRPr="004C0D5E">
              <w:rPr>
                <w:rFonts w:ascii="Arial" w:hAnsi="Arial" w:cs="Arial"/>
                <w:color w:val="1F3864" w:themeColor="accent1" w:themeShade="80"/>
                <w:sz w:val="20"/>
                <w:szCs w:val="20"/>
              </w:rPr>
              <w:t>CPD impact evaluation</w:t>
            </w:r>
            <w:r w:rsidR="004D6CBD">
              <w:rPr>
                <w:rFonts w:ascii="Arial" w:hAnsi="Arial" w:cs="Arial"/>
                <w:color w:val="1F3864" w:themeColor="accent1" w:themeShade="80"/>
                <w:sz w:val="20"/>
                <w:szCs w:val="20"/>
              </w:rPr>
              <w:t xml:space="preserve"> on </w:t>
            </w:r>
            <w:r w:rsidR="004D6CBD">
              <w:rPr>
                <w:rFonts w:ascii="Arial" w:hAnsi="Arial" w:cs="Arial"/>
                <w:color w:val="1F3864" w:themeColor="accent1" w:themeShade="80"/>
                <w:sz w:val="20"/>
                <w:szCs w:val="20"/>
              </w:rPr>
              <w:lastRenderedPageBreak/>
              <w:t>geography teaching and learning</w:t>
            </w:r>
            <w:r w:rsidRPr="004C0D5E">
              <w:rPr>
                <w:rFonts w:ascii="Arial" w:hAnsi="Arial" w:cs="Arial"/>
                <w:color w:val="1F3864" w:themeColor="accent1" w:themeShade="80"/>
                <w:sz w:val="20"/>
                <w:szCs w:val="20"/>
              </w:rPr>
              <w:t>.</w:t>
            </w:r>
          </w:p>
          <w:p w14:paraId="1E98972B" w14:textId="6E952313" w:rsidR="0092441D" w:rsidRPr="00FE72C8" w:rsidRDefault="0092441D" w:rsidP="00AE6B0D">
            <w:pPr>
              <w:rPr>
                <w:rFonts w:ascii="Arial" w:hAnsi="Arial" w:cs="Arial"/>
                <w:color w:val="1F3864" w:themeColor="accent1" w:themeShade="80"/>
                <w:sz w:val="20"/>
                <w:szCs w:val="20"/>
              </w:rPr>
            </w:pPr>
          </w:p>
        </w:tc>
        <w:tc>
          <w:tcPr>
            <w:tcW w:w="446" w:type="pct"/>
          </w:tcPr>
          <w:p w14:paraId="5EEC1081" w14:textId="33ABC96F" w:rsidR="001545A6" w:rsidRPr="000F33F8" w:rsidRDefault="000F33F8" w:rsidP="006F32F0">
            <w:pPr>
              <w:rPr>
                <w:rFonts w:ascii="Arial" w:hAnsi="Arial" w:cs="Arial"/>
                <w:bCs/>
                <w:color w:val="1F3864" w:themeColor="accent1" w:themeShade="80"/>
                <w:sz w:val="20"/>
                <w:szCs w:val="20"/>
              </w:rPr>
            </w:pPr>
            <w:r w:rsidRPr="000F33F8">
              <w:rPr>
                <w:rFonts w:ascii="Arial" w:hAnsi="Arial" w:cs="Arial"/>
                <w:color w:val="1F3864" w:themeColor="accent1" w:themeShade="80"/>
                <w:sz w:val="20"/>
                <w:szCs w:val="20"/>
              </w:rPr>
              <w:lastRenderedPageBreak/>
              <w:t>Throughout 2026-27</w:t>
            </w:r>
          </w:p>
        </w:tc>
        <w:tc>
          <w:tcPr>
            <w:tcW w:w="178" w:type="pct"/>
            <w:gridSpan w:val="2"/>
          </w:tcPr>
          <w:p w14:paraId="2142146F" w14:textId="77777777" w:rsidR="001545A6" w:rsidRPr="00FE72C8" w:rsidRDefault="001545A6" w:rsidP="006F32F0">
            <w:pPr>
              <w:rPr>
                <w:rFonts w:ascii="Arial" w:hAnsi="Arial" w:cs="Arial"/>
                <w:b/>
                <w:bCs/>
                <w:color w:val="1F3864" w:themeColor="accent1" w:themeShade="80"/>
                <w:sz w:val="20"/>
                <w:szCs w:val="20"/>
              </w:rPr>
            </w:pPr>
          </w:p>
        </w:tc>
      </w:tr>
      <w:tr w:rsidR="00FE72C8" w:rsidRPr="00FE72C8" w14:paraId="67668487" w14:textId="77777777" w:rsidTr="00DA2C3B">
        <w:trPr>
          <w:trHeight w:val="735"/>
        </w:trPr>
        <w:tc>
          <w:tcPr>
            <w:tcW w:w="5000" w:type="pct"/>
            <w:gridSpan w:val="13"/>
            <w:shd w:val="clear" w:color="auto" w:fill="DEEAF6" w:themeFill="accent5" w:themeFillTint="33"/>
          </w:tcPr>
          <w:p w14:paraId="23C0607F" w14:textId="1D3BAB16" w:rsidR="006F32F0" w:rsidRPr="00FE72C8" w:rsidRDefault="006F32F0"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2</w:t>
            </w:r>
          </w:p>
          <w:p w14:paraId="151F34CD" w14:textId="52809612" w:rsidR="00435671" w:rsidRPr="00FE72C8" w:rsidRDefault="00435671"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Embed </w:t>
            </w:r>
            <w:proofErr w:type="spellStart"/>
            <w:r w:rsidRPr="00FE72C8">
              <w:rPr>
                <w:rFonts w:ascii="Arial" w:hAnsi="Arial" w:cs="Arial"/>
                <w:b/>
                <w:color w:val="1F3864" w:themeColor="accent1" w:themeShade="80"/>
                <w:sz w:val="20"/>
                <w:szCs w:val="20"/>
              </w:rPr>
              <w:t>oracy</w:t>
            </w:r>
            <w:proofErr w:type="spellEnd"/>
            <w:r w:rsidRPr="00FE72C8">
              <w:rPr>
                <w:rFonts w:ascii="Arial" w:hAnsi="Arial" w:cs="Arial"/>
                <w:b/>
                <w:color w:val="1F3864" w:themeColor="accent1" w:themeShade="80"/>
                <w:sz w:val="20"/>
                <w:szCs w:val="20"/>
              </w:rPr>
              <w:t xml:space="preserve"> as a cross-curricular thread, ensuring purposeful opportunities for spoken language development across all subjects to enhance communication skills and pupil confidence.</w:t>
            </w:r>
          </w:p>
          <w:p w14:paraId="2642AFFF" w14:textId="58E25BAC" w:rsidR="006F32F0" w:rsidRPr="00FE72C8" w:rsidRDefault="006F32F0" w:rsidP="00435671">
            <w:pPr>
              <w:rPr>
                <w:rFonts w:ascii="Arial" w:hAnsi="Arial" w:cs="Arial"/>
                <w:b/>
                <w:bCs/>
                <w:color w:val="1F3864" w:themeColor="accent1" w:themeShade="80"/>
                <w:sz w:val="20"/>
                <w:szCs w:val="20"/>
              </w:rPr>
            </w:pPr>
          </w:p>
        </w:tc>
      </w:tr>
      <w:tr w:rsidR="00FE72C8" w:rsidRPr="00FE72C8" w14:paraId="1A9B71F4" w14:textId="77777777" w:rsidTr="00B679C8">
        <w:trPr>
          <w:trHeight w:val="735"/>
        </w:trPr>
        <w:tc>
          <w:tcPr>
            <w:tcW w:w="715" w:type="pct"/>
          </w:tcPr>
          <w:p w14:paraId="62F72667" w14:textId="1E68CC1F" w:rsidR="00B84EDD" w:rsidRPr="00FE72C8" w:rsidRDefault="00AE6B0D" w:rsidP="00B84EDD">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Develop pupils' </w:t>
            </w:r>
            <w:proofErr w:type="spellStart"/>
            <w:r w:rsidRPr="00FE72C8">
              <w:rPr>
                <w:rFonts w:ascii="Arial" w:hAnsi="Arial" w:cs="Arial"/>
                <w:b/>
                <w:bCs/>
                <w:color w:val="1F3864" w:themeColor="accent1" w:themeShade="80"/>
                <w:sz w:val="20"/>
                <w:szCs w:val="20"/>
              </w:rPr>
              <w:t>oracy</w:t>
            </w:r>
            <w:proofErr w:type="spellEnd"/>
            <w:r w:rsidRPr="00FE72C8">
              <w:rPr>
                <w:rFonts w:ascii="Arial" w:hAnsi="Arial" w:cs="Arial"/>
                <w:b/>
                <w:bCs/>
                <w:color w:val="1F3864" w:themeColor="accent1" w:themeShade="80"/>
                <w:sz w:val="20"/>
                <w:szCs w:val="20"/>
              </w:rPr>
              <w:t xml:space="preserve"> skills across the</w:t>
            </w:r>
            <w:r w:rsidR="009522F5">
              <w:rPr>
                <w:rFonts w:ascii="Arial" w:hAnsi="Arial" w:cs="Arial"/>
                <w:b/>
                <w:bCs/>
                <w:color w:val="1F3864" w:themeColor="accent1" w:themeShade="80"/>
                <w:sz w:val="20"/>
                <w:szCs w:val="20"/>
              </w:rPr>
              <w:t xml:space="preserve"> </w:t>
            </w:r>
            <w:r w:rsidR="0092441D">
              <w:rPr>
                <w:rFonts w:ascii="Arial" w:hAnsi="Arial" w:cs="Arial"/>
                <w:b/>
                <w:bCs/>
                <w:color w:val="1F3864" w:themeColor="accent1" w:themeShade="80"/>
                <w:sz w:val="20"/>
                <w:szCs w:val="20"/>
              </w:rPr>
              <w:t>Geography</w:t>
            </w:r>
            <w:r w:rsidRPr="00FE72C8">
              <w:rPr>
                <w:rFonts w:ascii="Arial" w:hAnsi="Arial" w:cs="Arial"/>
                <w:b/>
                <w:bCs/>
                <w:color w:val="1F3864" w:themeColor="accent1" w:themeShade="80"/>
                <w:sz w:val="20"/>
                <w:szCs w:val="20"/>
              </w:rPr>
              <w:t xml:space="preserve"> curriculum.</w:t>
            </w:r>
          </w:p>
        </w:tc>
        <w:tc>
          <w:tcPr>
            <w:tcW w:w="1125" w:type="pct"/>
            <w:gridSpan w:val="3"/>
          </w:tcPr>
          <w:p w14:paraId="3CB040E9" w14:textId="77777777" w:rsidR="00EF0C86" w:rsidRPr="00EF0C86" w:rsidRDefault="00263C29"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Explicitly teach geographical vocabulary.</w:t>
            </w:r>
          </w:p>
          <w:p w14:paraId="373110C7" w14:textId="77777777" w:rsidR="00EF0C86"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Use discussion, enquiry, debate and presentation opportunities.</w:t>
            </w:r>
          </w:p>
          <w:p w14:paraId="753E29DA" w14:textId="77777777" w:rsidR="00EF0C86"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Incorporate map-based talk activities and geographical questioning.</w:t>
            </w:r>
          </w:p>
          <w:p w14:paraId="5EE6F3C3" w14:textId="77777777" w:rsidR="00EF0C86"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Provide speaking frames and visual prompts where appropriate.</w:t>
            </w:r>
          </w:p>
          <w:p w14:paraId="41AA67E8" w14:textId="15183911" w:rsidR="00263C29"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Celebrate pupil voice linked to sustainability and environmental issues.</w:t>
            </w:r>
          </w:p>
        </w:tc>
        <w:tc>
          <w:tcPr>
            <w:tcW w:w="1531" w:type="pct"/>
            <w:gridSpan w:val="4"/>
          </w:tcPr>
          <w:p w14:paraId="3355D4A9" w14:textId="77777777" w:rsidR="00EF0C86" w:rsidRPr="00EF0C86" w:rsidRDefault="00263C29"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Pupils confidently use geographical vocabulary.</w:t>
            </w:r>
          </w:p>
          <w:p w14:paraId="237F46E4" w14:textId="77777777" w:rsidR="00EF0C86"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Improved discussion and reasoning skills.</w:t>
            </w:r>
          </w:p>
          <w:p w14:paraId="3258E6C3" w14:textId="77777777" w:rsidR="00EF0C86"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lang w:eastAsia="en-GB"/>
              </w:rPr>
            </w:pPr>
            <w:r w:rsidRPr="00EF0C86">
              <w:rPr>
                <w:rFonts w:ascii="Arial" w:hAnsi="Arial" w:cs="Arial"/>
                <w:color w:val="1F3864" w:themeColor="accent1" w:themeShade="80"/>
                <w:sz w:val="20"/>
                <w:szCs w:val="20"/>
                <w:lang w:eastAsia="en-GB"/>
              </w:rPr>
              <w:t>Greater participation in lessons.</w:t>
            </w:r>
          </w:p>
          <w:p w14:paraId="4160F497" w14:textId="038C729B" w:rsidR="0092441D" w:rsidRPr="00EF0C86" w:rsidRDefault="00EF0C86" w:rsidP="00EF0C86">
            <w:pPr>
              <w:pStyle w:val="ListParagraph"/>
              <w:numPr>
                <w:ilvl w:val="0"/>
                <w:numId w:val="27"/>
              </w:numPr>
              <w:spacing w:line="300" w:lineRule="atLeast"/>
              <w:rPr>
                <w:rFonts w:ascii="Arial" w:hAnsi="Arial" w:cs="Arial"/>
                <w:color w:val="1F3864" w:themeColor="accent1" w:themeShade="80"/>
                <w:sz w:val="20"/>
                <w:szCs w:val="20"/>
              </w:rPr>
            </w:pPr>
            <w:r w:rsidRPr="00EF0C86">
              <w:rPr>
                <w:rFonts w:ascii="Arial" w:hAnsi="Arial" w:cs="Arial"/>
                <w:color w:val="1F3864" w:themeColor="accent1" w:themeShade="80"/>
                <w:sz w:val="20"/>
                <w:szCs w:val="20"/>
                <w:lang w:eastAsia="en-GB"/>
              </w:rPr>
              <w:t>Improved confidence when explaining geographical concepts.</w:t>
            </w:r>
          </w:p>
        </w:tc>
        <w:tc>
          <w:tcPr>
            <w:tcW w:w="1005" w:type="pct"/>
            <w:gridSpan w:val="2"/>
          </w:tcPr>
          <w:p w14:paraId="3BEE6E65" w14:textId="77777777" w:rsidR="00AE6B0D" w:rsidRPr="00EF0C86" w:rsidRDefault="00AE6B0D" w:rsidP="00EF0C86">
            <w:pPr>
              <w:pStyle w:val="ListParagraph"/>
              <w:numPr>
                <w:ilvl w:val="0"/>
                <w:numId w:val="27"/>
              </w:numPr>
              <w:rPr>
                <w:rFonts w:ascii="Arial" w:hAnsi="Arial" w:cs="Arial"/>
                <w:color w:val="1F3864" w:themeColor="accent1" w:themeShade="80"/>
                <w:sz w:val="20"/>
                <w:szCs w:val="20"/>
              </w:rPr>
            </w:pPr>
            <w:r w:rsidRPr="00EF0C86">
              <w:rPr>
                <w:rFonts w:ascii="Arial" w:hAnsi="Arial" w:cs="Arial"/>
                <w:color w:val="1F3864" w:themeColor="accent1" w:themeShade="80"/>
                <w:sz w:val="20"/>
                <w:szCs w:val="20"/>
              </w:rPr>
              <w:t>Learning walks and lesson observations.</w:t>
            </w:r>
          </w:p>
          <w:p w14:paraId="450DFAC6" w14:textId="6C4FAF25" w:rsidR="00AE6B0D" w:rsidRPr="00EF0C86" w:rsidRDefault="00AE6B0D" w:rsidP="00EF0C86">
            <w:pPr>
              <w:pStyle w:val="ListParagraph"/>
              <w:numPr>
                <w:ilvl w:val="0"/>
                <w:numId w:val="27"/>
              </w:numPr>
              <w:rPr>
                <w:rFonts w:ascii="Arial" w:hAnsi="Arial" w:cs="Arial"/>
                <w:color w:val="1F3864" w:themeColor="accent1" w:themeShade="80"/>
                <w:sz w:val="20"/>
                <w:szCs w:val="20"/>
              </w:rPr>
            </w:pPr>
            <w:r w:rsidRPr="00EF0C86">
              <w:rPr>
                <w:rFonts w:ascii="Arial" w:hAnsi="Arial" w:cs="Arial"/>
                <w:color w:val="1F3864" w:themeColor="accent1" w:themeShade="80"/>
                <w:sz w:val="20"/>
                <w:szCs w:val="20"/>
              </w:rPr>
              <w:t>Planning scrutiny.</w:t>
            </w:r>
          </w:p>
          <w:p w14:paraId="445A4EDA" w14:textId="4C3F4F58" w:rsidR="00AE6B0D" w:rsidRPr="00EF0C86" w:rsidRDefault="00AE6B0D" w:rsidP="00EF0C86">
            <w:pPr>
              <w:pStyle w:val="ListParagraph"/>
              <w:numPr>
                <w:ilvl w:val="0"/>
                <w:numId w:val="27"/>
              </w:numPr>
              <w:rPr>
                <w:rFonts w:ascii="Arial" w:hAnsi="Arial" w:cs="Arial"/>
                <w:color w:val="1F3864" w:themeColor="accent1" w:themeShade="80"/>
                <w:sz w:val="20"/>
                <w:szCs w:val="20"/>
              </w:rPr>
            </w:pPr>
            <w:r w:rsidRPr="00EF0C86">
              <w:rPr>
                <w:rFonts w:ascii="Arial" w:hAnsi="Arial" w:cs="Arial"/>
                <w:color w:val="1F3864" w:themeColor="accent1" w:themeShade="80"/>
                <w:sz w:val="20"/>
                <w:szCs w:val="20"/>
              </w:rPr>
              <w:t>Pupil voice.</w:t>
            </w:r>
          </w:p>
          <w:p w14:paraId="578FE1A0" w14:textId="4A2BE9D1" w:rsidR="00AE6B0D" w:rsidRPr="00EF0C86" w:rsidRDefault="00AE6B0D" w:rsidP="00EF0C86">
            <w:pPr>
              <w:pStyle w:val="ListParagraph"/>
              <w:numPr>
                <w:ilvl w:val="0"/>
                <w:numId w:val="27"/>
              </w:numPr>
              <w:rPr>
                <w:rFonts w:ascii="Arial" w:hAnsi="Arial" w:cs="Arial"/>
                <w:color w:val="1F3864" w:themeColor="accent1" w:themeShade="80"/>
                <w:sz w:val="20"/>
                <w:szCs w:val="20"/>
              </w:rPr>
            </w:pPr>
            <w:r w:rsidRPr="00EF0C86">
              <w:rPr>
                <w:rFonts w:ascii="Arial" w:hAnsi="Arial" w:cs="Arial"/>
                <w:color w:val="1F3864" w:themeColor="accent1" w:themeShade="80"/>
                <w:sz w:val="20"/>
                <w:szCs w:val="20"/>
              </w:rPr>
              <w:t>Work scrutiny and displays.</w:t>
            </w:r>
          </w:p>
          <w:p w14:paraId="412975B3" w14:textId="272BC498" w:rsidR="00B84EDD" w:rsidRPr="00EF0C86" w:rsidRDefault="00AE6B0D" w:rsidP="00EF0C86">
            <w:pPr>
              <w:pStyle w:val="ListParagraph"/>
              <w:numPr>
                <w:ilvl w:val="0"/>
                <w:numId w:val="27"/>
              </w:numPr>
              <w:rPr>
                <w:rFonts w:ascii="Arial" w:hAnsi="Arial" w:cs="Arial"/>
                <w:color w:val="1F3864" w:themeColor="accent1" w:themeShade="80"/>
                <w:sz w:val="20"/>
                <w:szCs w:val="20"/>
              </w:rPr>
            </w:pPr>
            <w:r w:rsidRPr="00EF0C86">
              <w:rPr>
                <w:rFonts w:ascii="Arial" w:hAnsi="Arial" w:cs="Arial"/>
                <w:color w:val="1F3864" w:themeColor="accent1" w:themeShade="80"/>
                <w:sz w:val="20"/>
                <w:szCs w:val="20"/>
              </w:rPr>
              <w:t>Staff reflections and CPD reviews.</w:t>
            </w:r>
          </w:p>
          <w:p w14:paraId="5D11C9A5" w14:textId="2D8E24E0" w:rsidR="0092441D" w:rsidRPr="00FE72C8" w:rsidRDefault="0092441D" w:rsidP="00AE6B0D">
            <w:pPr>
              <w:rPr>
                <w:rFonts w:ascii="Arial" w:hAnsi="Arial" w:cs="Arial"/>
                <w:color w:val="1F3864" w:themeColor="accent1" w:themeShade="80"/>
                <w:sz w:val="20"/>
                <w:szCs w:val="20"/>
              </w:rPr>
            </w:pPr>
          </w:p>
        </w:tc>
        <w:tc>
          <w:tcPr>
            <w:tcW w:w="446" w:type="pct"/>
          </w:tcPr>
          <w:p w14:paraId="0E71B6E8" w14:textId="6A49F82B" w:rsidR="00B84EDD" w:rsidRPr="00FE72C8" w:rsidRDefault="000F33F8" w:rsidP="00B84EDD">
            <w:pPr>
              <w:rPr>
                <w:rFonts w:ascii="Arial" w:hAnsi="Arial" w:cs="Arial"/>
                <w:bCs/>
                <w:color w:val="1F3864" w:themeColor="accent1" w:themeShade="80"/>
                <w:sz w:val="20"/>
                <w:szCs w:val="20"/>
              </w:rPr>
            </w:pPr>
            <w:r w:rsidRPr="000F33F8">
              <w:rPr>
                <w:rFonts w:ascii="Arial" w:hAnsi="Arial" w:cs="Arial"/>
                <w:color w:val="1F3864" w:themeColor="accent1" w:themeShade="80"/>
                <w:sz w:val="20"/>
                <w:szCs w:val="20"/>
              </w:rPr>
              <w:t>Throughout 2026-27</w:t>
            </w:r>
          </w:p>
        </w:tc>
        <w:tc>
          <w:tcPr>
            <w:tcW w:w="178" w:type="pct"/>
            <w:gridSpan w:val="2"/>
          </w:tcPr>
          <w:p w14:paraId="3B828E57"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60A60155" w14:textId="77777777" w:rsidTr="00DA2C3B">
        <w:trPr>
          <w:trHeight w:val="735"/>
        </w:trPr>
        <w:tc>
          <w:tcPr>
            <w:tcW w:w="5000" w:type="pct"/>
            <w:gridSpan w:val="13"/>
            <w:shd w:val="clear" w:color="auto" w:fill="DEEAF6" w:themeFill="accent5" w:themeFillTint="33"/>
          </w:tcPr>
          <w:p w14:paraId="452FCB7B" w14:textId="76F9EFD3" w:rsidR="007C46C4" w:rsidRPr="00FE72C8" w:rsidRDefault="00B84EDD"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3</w:t>
            </w:r>
            <w:r w:rsidR="007C46C4" w:rsidRPr="00FE72C8">
              <w:rPr>
                <w:rFonts w:ascii="Arial" w:hAnsi="Arial" w:cs="Arial"/>
                <w:b/>
                <w:color w:val="1F3864" w:themeColor="accent1" w:themeShade="80"/>
                <w:sz w:val="20"/>
                <w:szCs w:val="20"/>
              </w:rPr>
              <w:t xml:space="preserve">  </w:t>
            </w:r>
          </w:p>
          <w:p w14:paraId="419733AB" w14:textId="3EE3D359" w:rsidR="00B84EDD" w:rsidRPr="00FE72C8" w:rsidRDefault="00275785"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Continue to refine </w:t>
            </w:r>
            <w:r w:rsidR="00B84EDD" w:rsidRPr="00FE72C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FE72C8">
              <w:rPr>
                <w:rFonts w:ascii="Arial" w:hAnsi="Arial" w:cs="Arial"/>
                <w:b/>
                <w:color w:val="1F3864" w:themeColor="accent1" w:themeShade="80"/>
                <w:sz w:val="20"/>
                <w:szCs w:val="20"/>
              </w:rPr>
              <w:t>.</w:t>
            </w:r>
          </w:p>
        </w:tc>
      </w:tr>
      <w:tr w:rsidR="00FE72C8" w:rsidRPr="00FE72C8" w14:paraId="193F1895" w14:textId="77777777" w:rsidTr="00B679C8">
        <w:trPr>
          <w:trHeight w:val="735"/>
        </w:trPr>
        <w:tc>
          <w:tcPr>
            <w:tcW w:w="715" w:type="pct"/>
            <w:tcBorders>
              <w:bottom w:val="nil"/>
            </w:tcBorders>
          </w:tcPr>
          <w:p w14:paraId="4B049341" w14:textId="03441DF3"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Strengthen adaptive </w:t>
            </w:r>
            <w:r w:rsidR="009F2467">
              <w:rPr>
                <w:rFonts w:ascii="Arial" w:hAnsi="Arial" w:cs="Arial"/>
                <w:b/>
                <w:color w:val="1F3864" w:themeColor="accent1" w:themeShade="80"/>
                <w:sz w:val="20"/>
                <w:szCs w:val="20"/>
              </w:rPr>
              <w:t xml:space="preserve">Geography </w:t>
            </w:r>
            <w:r w:rsidRPr="00FE72C8">
              <w:rPr>
                <w:rFonts w:ascii="Arial" w:hAnsi="Arial" w:cs="Arial"/>
                <w:b/>
                <w:color w:val="1F3864" w:themeColor="accent1" w:themeShade="80"/>
                <w:sz w:val="20"/>
                <w:szCs w:val="20"/>
              </w:rPr>
              <w:t>teaching to meet the needs of all learners.</w:t>
            </w:r>
            <w:r w:rsidRPr="00FE72C8">
              <w:rPr>
                <w:rFonts w:ascii="Arial" w:hAnsi="Arial" w:cs="Arial"/>
                <w:b/>
                <w:color w:val="1F3864" w:themeColor="accent1" w:themeShade="80"/>
                <w:sz w:val="20"/>
                <w:szCs w:val="20"/>
              </w:rPr>
              <w:tab/>
            </w:r>
          </w:p>
          <w:p w14:paraId="09921037" w14:textId="61B23285" w:rsidR="00AE6B0D" w:rsidRPr="00FE72C8" w:rsidRDefault="00AE6B0D" w:rsidP="00AE6B0D">
            <w:pPr>
              <w:rPr>
                <w:rFonts w:ascii="Arial" w:hAnsi="Arial" w:cs="Arial"/>
                <w:b/>
                <w:color w:val="1F3864" w:themeColor="accent1" w:themeShade="80"/>
                <w:sz w:val="20"/>
                <w:szCs w:val="20"/>
              </w:rPr>
            </w:pPr>
          </w:p>
          <w:p w14:paraId="394D19DB" w14:textId="20907A58"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ab/>
            </w:r>
          </w:p>
          <w:p w14:paraId="31E26977" w14:textId="65D54310" w:rsidR="00AE6B0D" w:rsidRPr="00FE72C8" w:rsidRDefault="00AE6B0D" w:rsidP="00AE6B0D">
            <w:pPr>
              <w:rPr>
                <w:rFonts w:ascii="Arial" w:hAnsi="Arial" w:cs="Arial"/>
                <w:b/>
                <w:color w:val="1F3864" w:themeColor="accent1" w:themeShade="80"/>
                <w:sz w:val="20"/>
                <w:szCs w:val="20"/>
              </w:rPr>
            </w:pPr>
          </w:p>
          <w:p w14:paraId="4D6B016B" w14:textId="5EEC7DC2" w:rsidR="00B84EDD" w:rsidRPr="00FE72C8" w:rsidRDefault="00B84EDD" w:rsidP="00AE6B0D">
            <w:pPr>
              <w:rPr>
                <w:rFonts w:ascii="Arial" w:hAnsi="Arial" w:cs="Arial"/>
                <w:b/>
                <w:color w:val="1F3864" w:themeColor="accent1" w:themeShade="80"/>
                <w:sz w:val="20"/>
                <w:szCs w:val="20"/>
              </w:rPr>
            </w:pPr>
          </w:p>
        </w:tc>
        <w:tc>
          <w:tcPr>
            <w:tcW w:w="1068" w:type="pct"/>
            <w:tcBorders>
              <w:bottom w:val="nil"/>
            </w:tcBorders>
          </w:tcPr>
          <w:p w14:paraId="49FD2482" w14:textId="3659C35B" w:rsidR="00AE6B0D"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lastRenderedPageBreak/>
              <w:t xml:space="preserve">Provide appropriate </w:t>
            </w:r>
            <w:r w:rsidR="009F2467">
              <w:rPr>
                <w:rFonts w:ascii="Arial" w:hAnsi="Arial" w:cs="Arial"/>
                <w:bCs/>
                <w:color w:val="1F3864" w:themeColor="accent1" w:themeShade="80"/>
                <w:sz w:val="20"/>
                <w:szCs w:val="20"/>
              </w:rPr>
              <w:t xml:space="preserve">geographical </w:t>
            </w:r>
            <w:r w:rsidRPr="00FF027F">
              <w:rPr>
                <w:rFonts w:ascii="Arial" w:hAnsi="Arial" w:cs="Arial"/>
                <w:bCs/>
                <w:color w:val="1F3864" w:themeColor="accent1" w:themeShade="80"/>
                <w:sz w:val="20"/>
                <w:szCs w:val="20"/>
              </w:rPr>
              <w:t>support, scaffolds and challenge.</w:t>
            </w:r>
          </w:p>
          <w:p w14:paraId="4102F0FA" w14:textId="09C721AB" w:rsidR="00FF027F" w:rsidRDefault="00FF027F" w:rsidP="00FF027F">
            <w:pPr>
              <w:pStyle w:val="ListParagraph"/>
              <w:numPr>
                <w:ilvl w:val="0"/>
                <w:numId w:val="28"/>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Use adaptive resources and flexible grouping.</w:t>
            </w:r>
          </w:p>
          <w:p w14:paraId="37636461" w14:textId="593BEF8E" w:rsidR="00FF027F" w:rsidRDefault="00FF027F" w:rsidP="00FF027F">
            <w:pPr>
              <w:pStyle w:val="ListParagraph"/>
              <w:numPr>
                <w:ilvl w:val="0"/>
                <w:numId w:val="28"/>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Adapt teaching through effective </w:t>
            </w:r>
            <w:r w:rsidR="009F2467">
              <w:rPr>
                <w:rFonts w:ascii="Arial" w:hAnsi="Arial" w:cs="Arial"/>
                <w:bCs/>
                <w:color w:val="1F3864" w:themeColor="accent1" w:themeShade="80"/>
                <w:sz w:val="20"/>
                <w:szCs w:val="20"/>
              </w:rPr>
              <w:t xml:space="preserve">geographical </w:t>
            </w:r>
            <w:r w:rsidRPr="00FE72C8">
              <w:rPr>
                <w:rFonts w:ascii="Arial" w:hAnsi="Arial" w:cs="Arial"/>
                <w:bCs/>
                <w:color w:val="1F3864" w:themeColor="accent1" w:themeShade="80"/>
                <w:sz w:val="20"/>
                <w:szCs w:val="20"/>
              </w:rPr>
              <w:t>questioning and assessment.</w:t>
            </w:r>
          </w:p>
          <w:p w14:paraId="7078310F" w14:textId="29023F6D" w:rsidR="00FF027F" w:rsidRDefault="00FF027F" w:rsidP="00FF027F">
            <w:pPr>
              <w:pStyle w:val="ListParagraph"/>
              <w:numPr>
                <w:ilvl w:val="0"/>
                <w:numId w:val="28"/>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Share good practice through CPD and collaboration.</w:t>
            </w:r>
          </w:p>
          <w:p w14:paraId="74821E13" w14:textId="5B9E694F" w:rsidR="00AE6B0D" w:rsidRPr="00FF027F" w:rsidRDefault="00FF027F" w:rsidP="00FF027F">
            <w:pPr>
              <w:pStyle w:val="ListParagraph"/>
              <w:numPr>
                <w:ilvl w:val="0"/>
                <w:numId w:val="28"/>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Maintain high expectations and promote independence.</w:t>
            </w:r>
            <w:r>
              <w:rPr>
                <w:rFonts w:ascii="Arial" w:hAnsi="Arial" w:cs="Arial"/>
                <w:bCs/>
                <w:color w:val="1F3864" w:themeColor="accent1" w:themeShade="80"/>
                <w:sz w:val="20"/>
                <w:szCs w:val="20"/>
              </w:rPr>
              <w:t xml:space="preserve"> </w:t>
            </w:r>
            <w:r w:rsidRPr="00FF027F">
              <w:rPr>
                <w:rFonts w:ascii="Arial" w:hAnsi="Arial" w:cs="Arial"/>
                <w:bCs/>
                <w:color w:val="1F3864" w:themeColor="accent1" w:themeShade="80"/>
                <w:sz w:val="20"/>
                <w:szCs w:val="20"/>
              </w:rPr>
              <w:t>Use assessment, SEND/EAL profiles and pupil voice to inform planning.</w:t>
            </w:r>
          </w:p>
        </w:tc>
        <w:tc>
          <w:tcPr>
            <w:tcW w:w="1512" w:type="pct"/>
            <w:gridSpan w:val="4"/>
          </w:tcPr>
          <w:p w14:paraId="0412AE9B" w14:textId="7EE8E9A0"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lastRenderedPageBreak/>
              <w:t xml:space="preserve">Lessons show effective </w:t>
            </w:r>
            <w:r w:rsidR="009F2467">
              <w:rPr>
                <w:rFonts w:ascii="Arial" w:hAnsi="Arial" w:cs="Arial"/>
                <w:bCs/>
                <w:color w:val="1F3864" w:themeColor="accent1" w:themeShade="80"/>
                <w:sz w:val="20"/>
                <w:szCs w:val="20"/>
              </w:rPr>
              <w:t xml:space="preserve">geographical </w:t>
            </w:r>
            <w:r w:rsidRPr="00FF027F">
              <w:rPr>
                <w:rFonts w:ascii="Arial" w:hAnsi="Arial" w:cs="Arial"/>
                <w:bCs/>
                <w:color w:val="1F3864" w:themeColor="accent1" w:themeShade="80"/>
                <w:sz w:val="20"/>
                <w:szCs w:val="20"/>
              </w:rPr>
              <w:t>adaptation and challenge.</w:t>
            </w:r>
          </w:p>
          <w:p w14:paraId="5BC13132" w14:textId="3C0EBE28"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 xml:space="preserve">Pupils access </w:t>
            </w:r>
            <w:r w:rsidR="009F2467">
              <w:rPr>
                <w:rFonts w:ascii="Arial" w:hAnsi="Arial" w:cs="Arial"/>
                <w:bCs/>
                <w:color w:val="1F3864" w:themeColor="accent1" w:themeShade="80"/>
                <w:sz w:val="20"/>
                <w:szCs w:val="20"/>
              </w:rPr>
              <w:t xml:space="preserve">geographical </w:t>
            </w:r>
            <w:r w:rsidRPr="00FF027F">
              <w:rPr>
                <w:rFonts w:ascii="Arial" w:hAnsi="Arial" w:cs="Arial"/>
                <w:bCs/>
                <w:color w:val="1F3864" w:themeColor="accent1" w:themeShade="80"/>
                <w:sz w:val="20"/>
                <w:szCs w:val="20"/>
              </w:rPr>
              <w:t>learning and make good progress.</w:t>
            </w:r>
          </w:p>
          <w:p w14:paraId="1D89308B" w14:textId="1DCA9F67"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lastRenderedPageBreak/>
              <w:t>SEND, EAL and disadvantaged pupils achieve well.</w:t>
            </w:r>
          </w:p>
          <w:p w14:paraId="3318151F" w14:textId="5D47BC28"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Pupils feel supported and challenged.</w:t>
            </w:r>
          </w:p>
          <w:p w14:paraId="33EB5C7E" w14:textId="4924A9A8" w:rsidR="00B84ED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 xml:space="preserve">Teachers confidently adapt </w:t>
            </w:r>
            <w:r w:rsidR="009F2467">
              <w:rPr>
                <w:rFonts w:ascii="Arial" w:hAnsi="Arial" w:cs="Arial"/>
                <w:bCs/>
                <w:color w:val="1F3864" w:themeColor="accent1" w:themeShade="80"/>
                <w:sz w:val="20"/>
                <w:szCs w:val="20"/>
              </w:rPr>
              <w:t xml:space="preserve">geographical </w:t>
            </w:r>
            <w:r w:rsidRPr="00FF027F">
              <w:rPr>
                <w:rFonts w:ascii="Arial" w:hAnsi="Arial" w:cs="Arial"/>
                <w:bCs/>
                <w:color w:val="1F3864" w:themeColor="accent1" w:themeShade="80"/>
                <w:sz w:val="20"/>
                <w:szCs w:val="20"/>
              </w:rPr>
              <w:t>learning to meet needs.</w:t>
            </w:r>
            <w:r w:rsidRPr="00FF027F">
              <w:rPr>
                <w:rFonts w:ascii="Arial" w:hAnsi="Arial" w:cs="Arial"/>
                <w:bCs/>
                <w:color w:val="1F3864" w:themeColor="accent1" w:themeShade="80"/>
                <w:sz w:val="20"/>
                <w:szCs w:val="20"/>
              </w:rPr>
              <w:tab/>
            </w:r>
          </w:p>
        </w:tc>
        <w:tc>
          <w:tcPr>
            <w:tcW w:w="1081" w:type="pct"/>
            <w:gridSpan w:val="4"/>
          </w:tcPr>
          <w:p w14:paraId="293DAA2C" w14:textId="77777777"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lastRenderedPageBreak/>
              <w:t>Learning walks and lesson observations.</w:t>
            </w:r>
          </w:p>
          <w:p w14:paraId="3DB63180" w14:textId="009E82C8"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Planning and book scrutiny.</w:t>
            </w:r>
          </w:p>
          <w:p w14:paraId="1195DB56" w14:textId="4D76F68C"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Pupil voice.</w:t>
            </w:r>
          </w:p>
          <w:p w14:paraId="3D0C31EF" w14:textId="3DBAEF4A"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lastRenderedPageBreak/>
              <w:t>Assessment and progress data.</w:t>
            </w:r>
          </w:p>
          <w:p w14:paraId="17E46070" w14:textId="2581D273" w:rsidR="00AE6B0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Monitoring of vulnerable groups.</w:t>
            </w:r>
            <w:bookmarkStart w:id="0" w:name="_GoBack"/>
            <w:bookmarkEnd w:id="0"/>
          </w:p>
          <w:p w14:paraId="67480F8F" w14:textId="2F546E86" w:rsidR="00B84EDD" w:rsidRPr="00FF027F" w:rsidRDefault="00AE6B0D" w:rsidP="00FF027F">
            <w:pPr>
              <w:pStyle w:val="ListParagraph"/>
              <w:numPr>
                <w:ilvl w:val="0"/>
                <w:numId w:val="28"/>
              </w:numPr>
              <w:rPr>
                <w:rFonts w:ascii="Arial" w:hAnsi="Arial" w:cs="Arial"/>
                <w:bCs/>
                <w:color w:val="1F3864" w:themeColor="accent1" w:themeShade="80"/>
                <w:sz w:val="20"/>
                <w:szCs w:val="20"/>
              </w:rPr>
            </w:pPr>
            <w:r w:rsidRPr="00FF027F">
              <w:rPr>
                <w:rFonts w:ascii="Arial" w:hAnsi="Arial" w:cs="Arial"/>
                <w:bCs/>
                <w:color w:val="1F3864" w:themeColor="accent1" w:themeShade="80"/>
                <w:sz w:val="20"/>
                <w:szCs w:val="20"/>
              </w:rPr>
              <w:t>• CPD impact reviews.</w:t>
            </w:r>
          </w:p>
        </w:tc>
        <w:tc>
          <w:tcPr>
            <w:tcW w:w="464" w:type="pct"/>
            <w:gridSpan w:val="2"/>
          </w:tcPr>
          <w:p w14:paraId="5289CD38" w14:textId="32C26FAD" w:rsidR="00B84EDD" w:rsidRPr="00FE72C8" w:rsidRDefault="000F33F8" w:rsidP="00B84EDD">
            <w:pPr>
              <w:rPr>
                <w:rFonts w:ascii="Arial" w:hAnsi="Arial" w:cs="Arial"/>
                <w:bCs/>
                <w:color w:val="1F3864" w:themeColor="accent1" w:themeShade="80"/>
                <w:sz w:val="20"/>
                <w:szCs w:val="20"/>
              </w:rPr>
            </w:pPr>
            <w:r w:rsidRPr="000F33F8">
              <w:rPr>
                <w:rFonts w:ascii="Arial" w:hAnsi="Arial" w:cs="Arial"/>
                <w:color w:val="1F3864" w:themeColor="accent1" w:themeShade="80"/>
                <w:sz w:val="20"/>
                <w:szCs w:val="20"/>
              </w:rPr>
              <w:lastRenderedPageBreak/>
              <w:t>Throughout 2026-27</w:t>
            </w:r>
          </w:p>
        </w:tc>
        <w:tc>
          <w:tcPr>
            <w:tcW w:w="160" w:type="pct"/>
          </w:tcPr>
          <w:p w14:paraId="0B92C93E"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4FB0B613" w14:textId="77777777" w:rsidTr="00DA2C3B">
        <w:trPr>
          <w:trHeight w:val="735"/>
        </w:trPr>
        <w:tc>
          <w:tcPr>
            <w:tcW w:w="5000" w:type="pct"/>
            <w:gridSpan w:val="13"/>
            <w:shd w:val="clear" w:color="auto" w:fill="DEEAF6" w:themeFill="accent5" w:themeFillTint="33"/>
          </w:tcPr>
          <w:p w14:paraId="5DC34B7E" w14:textId="77777777" w:rsidR="007C46C4" w:rsidRPr="00FE72C8" w:rsidRDefault="00B84EDD" w:rsidP="008050CF">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4</w:t>
            </w:r>
            <w:r w:rsidR="00347281" w:rsidRPr="00FE72C8">
              <w:rPr>
                <w:rFonts w:ascii="Arial" w:hAnsi="Arial" w:cs="Arial"/>
                <w:b/>
                <w:color w:val="1F3864" w:themeColor="accent1" w:themeShade="80"/>
                <w:sz w:val="20"/>
                <w:szCs w:val="20"/>
              </w:rPr>
              <w:t xml:space="preserve"> </w:t>
            </w:r>
          </w:p>
          <w:p w14:paraId="5BC27FE1" w14:textId="616794C6" w:rsidR="00B84EDD" w:rsidRPr="00FE72C8" w:rsidRDefault="00AE6B0D" w:rsidP="008050CF">
            <w:pPr>
              <w:rPr>
                <w:rFonts w:ascii="Arial" w:hAnsi="Arial" w:cs="Arial"/>
                <w:b/>
                <w:bCs/>
                <w:color w:val="1F3864" w:themeColor="accent1" w:themeShade="80"/>
                <w:sz w:val="20"/>
                <w:szCs w:val="20"/>
              </w:rPr>
            </w:pPr>
            <w:r w:rsidRPr="00FE72C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FE72C8" w:rsidRPr="00FE72C8" w14:paraId="0C51B380" w14:textId="77777777" w:rsidTr="00B679C8">
        <w:trPr>
          <w:trHeight w:val="735"/>
        </w:trPr>
        <w:tc>
          <w:tcPr>
            <w:tcW w:w="715" w:type="pct"/>
          </w:tcPr>
          <w:p w14:paraId="18CFDEE5" w14:textId="44B5C2A5" w:rsidR="00275785" w:rsidRPr="00FE72C8" w:rsidRDefault="00AE6B0D" w:rsidP="007C46C4">
            <w:pPr>
              <w:spacing w:after="200"/>
              <w:contextualSpacing/>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Increase challenge and attainment for the most able pupils and those with the potential to achieve Greater Depth Standard (GDS).</w:t>
            </w:r>
            <w:r w:rsidRPr="00FE72C8">
              <w:rPr>
                <w:rFonts w:ascii="Arial" w:hAnsi="Arial" w:cs="Arial"/>
                <w:b/>
                <w:bCs/>
                <w:color w:val="1F3864" w:themeColor="accent1" w:themeShade="80"/>
                <w:sz w:val="20"/>
                <w:szCs w:val="20"/>
              </w:rPr>
              <w:tab/>
            </w:r>
          </w:p>
        </w:tc>
        <w:tc>
          <w:tcPr>
            <w:tcW w:w="1117" w:type="pct"/>
            <w:gridSpan w:val="2"/>
          </w:tcPr>
          <w:p w14:paraId="07BE867A" w14:textId="77777777" w:rsidR="00AE6B0D" w:rsidRPr="00120A34" w:rsidRDefault="00AE6B0D" w:rsidP="00120A34">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Create a targeted "potential GDS" register and review termly.</w:t>
            </w:r>
          </w:p>
          <w:p w14:paraId="458D104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effective questioning strategies that promote reasoning, explanation, justification, inference and deeper thinking across the curriculum.</w:t>
            </w:r>
          </w:p>
          <w:p w14:paraId="26CEC0D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teachers plan regular opportunities for pupils to think critically, problem-solve, investigate and apply learning independently.</w:t>
            </w:r>
          </w:p>
          <w:p w14:paraId="6AB2D435" w14:textId="5C497FF0"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Embed high-quality challenge within all lessons rather than relying on extension tasks.</w:t>
            </w:r>
          </w:p>
          <w:p w14:paraId="6983E1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undertake self-directed learning, research projects and enquiry-based activities which promote independence, curiosity and resilience.</w:t>
            </w:r>
          </w:p>
          <w:p w14:paraId="4D55739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middle-attaining pupils capable of achieving GDS are regularly identified, monitored and challenged appropriately.</w:t>
            </w:r>
          </w:p>
          <w:p w14:paraId="6813ACC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demonstrate greater depth through speaking, writing, reasoning, collaboration and independent outcomes across the wider curriculum.</w:t>
            </w:r>
          </w:p>
          <w:p w14:paraId="0E89CD12" w14:textId="77777777" w:rsidR="00B6325B"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lastRenderedPageBreak/>
              <w:t>• Share examples of effective challenge through coaching, planning scrutiny and pupil progress discussions.</w:t>
            </w:r>
            <w:r w:rsidRPr="00FE72C8">
              <w:rPr>
                <w:rFonts w:ascii="Arial" w:hAnsi="Arial" w:cs="Arial"/>
                <w:color w:val="1F3864" w:themeColor="accent1" w:themeShade="80"/>
                <w:sz w:val="20"/>
                <w:szCs w:val="20"/>
              </w:rPr>
              <w:tab/>
            </w:r>
          </w:p>
          <w:p w14:paraId="61250C39" w14:textId="299D31BC" w:rsidR="00275785"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Increased proportion of pupils working at and achieving Greater Depth standards.</w:t>
            </w:r>
          </w:p>
        </w:tc>
        <w:tc>
          <w:tcPr>
            <w:tcW w:w="1487" w:type="pct"/>
            <w:gridSpan w:val="4"/>
          </w:tcPr>
          <w:p w14:paraId="44BAB561" w14:textId="0ABE0F9B"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Identified potential GDS pupils make accelerated progress towards end-of-year expectations.</w:t>
            </w:r>
          </w:p>
          <w:p w14:paraId="5B58C2AE" w14:textId="386952A0"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demonstrate increased independence, resilience and ownership of learning.</w:t>
            </w:r>
          </w:p>
          <w:p w14:paraId="414A815B" w14:textId="3B938922"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Lesson observations and work scrutiny show consistent evidence of challenge for higher-attaining pupils.</w:t>
            </w:r>
          </w:p>
          <w:p w14:paraId="6482AEC7" w14:textId="2600C25B"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can explain, justify and reason about their learning with confidence.</w:t>
            </w:r>
          </w:p>
          <w:p w14:paraId="3DCCBEDA" w14:textId="77777777" w:rsidR="00263C29"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routinely adapt questioning and learning activities to deepen thinking and extend learning.</w:t>
            </w:r>
            <w:r w:rsidRPr="00FE72C8">
              <w:rPr>
                <w:rFonts w:ascii="Arial" w:hAnsi="Arial" w:cs="Arial"/>
                <w:bCs/>
                <w:color w:val="1F3864" w:themeColor="accent1" w:themeShade="80"/>
                <w:sz w:val="20"/>
                <w:szCs w:val="20"/>
              </w:rPr>
              <w:tab/>
            </w:r>
          </w:p>
          <w:p w14:paraId="0477FE75" w14:textId="3505E270"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Termly analysis of assessment data, including NFER and practice papers.</w:t>
            </w:r>
          </w:p>
          <w:p w14:paraId="428B79A9" w14:textId="659872D3" w:rsidR="00275785" w:rsidRPr="00FE72C8" w:rsidRDefault="00275785" w:rsidP="00275785">
            <w:pPr>
              <w:rPr>
                <w:rFonts w:ascii="Arial" w:hAnsi="Arial" w:cs="Arial"/>
                <w:bCs/>
                <w:color w:val="1F3864" w:themeColor="accent1" w:themeShade="80"/>
                <w:sz w:val="20"/>
                <w:szCs w:val="20"/>
              </w:rPr>
            </w:pPr>
          </w:p>
        </w:tc>
        <w:tc>
          <w:tcPr>
            <w:tcW w:w="1057" w:type="pct"/>
            <w:gridSpan w:val="3"/>
          </w:tcPr>
          <w:p w14:paraId="3CB0D8EE" w14:textId="62DBEEAE"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Pupil progress meetings.</w:t>
            </w:r>
          </w:p>
          <w:p w14:paraId="0F8A91AA" w14:textId="581CC5C5"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Work scrutiny and book looks.</w:t>
            </w:r>
          </w:p>
          <w:p w14:paraId="50E89393" w14:textId="052E310F"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0C728263" w14:textId="062CF135"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Learning walks and lesson observations.</w:t>
            </w:r>
          </w:p>
          <w:p w14:paraId="644DD503" w14:textId="77777777" w:rsidR="00275785"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Monitoring of identified potential GDS pupils' attainment and progress.</w:t>
            </w:r>
          </w:p>
          <w:p w14:paraId="596EC364" w14:textId="211DEC8F" w:rsidR="00FE72C8" w:rsidRPr="00FE72C8" w:rsidRDefault="00FE72C8" w:rsidP="00AE6B0D">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 Progress meetings</w:t>
            </w:r>
          </w:p>
        </w:tc>
        <w:tc>
          <w:tcPr>
            <w:tcW w:w="446" w:type="pct"/>
          </w:tcPr>
          <w:p w14:paraId="094AB0B1" w14:textId="68430275" w:rsidR="00275785" w:rsidRPr="00FE72C8" w:rsidRDefault="000F33F8" w:rsidP="00275785">
            <w:pPr>
              <w:rPr>
                <w:rFonts w:ascii="Arial" w:hAnsi="Arial" w:cs="Arial"/>
                <w:color w:val="1F3864" w:themeColor="accent1" w:themeShade="80"/>
                <w:sz w:val="20"/>
                <w:szCs w:val="20"/>
              </w:rPr>
            </w:pPr>
            <w:r w:rsidRPr="000F33F8">
              <w:rPr>
                <w:rFonts w:ascii="Arial" w:hAnsi="Arial" w:cs="Arial"/>
                <w:color w:val="1F3864" w:themeColor="accent1" w:themeShade="80"/>
                <w:sz w:val="20"/>
                <w:szCs w:val="20"/>
              </w:rPr>
              <w:t>Throughout 2026-27</w:t>
            </w:r>
          </w:p>
        </w:tc>
        <w:tc>
          <w:tcPr>
            <w:tcW w:w="178" w:type="pct"/>
            <w:gridSpan w:val="2"/>
          </w:tcPr>
          <w:p w14:paraId="5B3655E8" w14:textId="77777777" w:rsidR="00275785" w:rsidRPr="00FE72C8" w:rsidRDefault="00275785" w:rsidP="00275785">
            <w:pPr>
              <w:rPr>
                <w:rFonts w:ascii="Arial" w:hAnsi="Arial" w:cs="Arial"/>
                <w:bCs/>
                <w:color w:val="1F3864" w:themeColor="accent1" w:themeShade="80"/>
                <w:sz w:val="20"/>
                <w:szCs w:val="20"/>
              </w:rPr>
            </w:pPr>
          </w:p>
          <w:p w14:paraId="33DC672F" w14:textId="77777777" w:rsidR="00275785" w:rsidRPr="00FE72C8" w:rsidRDefault="00275785" w:rsidP="00275785">
            <w:pPr>
              <w:rPr>
                <w:rFonts w:ascii="Arial" w:hAnsi="Arial" w:cs="Arial"/>
                <w:bCs/>
                <w:color w:val="1F3864" w:themeColor="accent1" w:themeShade="80"/>
                <w:sz w:val="20"/>
                <w:szCs w:val="20"/>
              </w:rPr>
            </w:pPr>
          </w:p>
          <w:p w14:paraId="2AF85C9C" w14:textId="77777777" w:rsidR="00275785" w:rsidRPr="00FE72C8" w:rsidRDefault="00275785" w:rsidP="00275785">
            <w:pPr>
              <w:rPr>
                <w:rFonts w:ascii="Arial" w:hAnsi="Arial" w:cs="Arial"/>
                <w:bCs/>
                <w:color w:val="1F3864" w:themeColor="accent1" w:themeShade="80"/>
                <w:sz w:val="20"/>
                <w:szCs w:val="20"/>
              </w:rPr>
            </w:pPr>
          </w:p>
          <w:p w14:paraId="11693638" w14:textId="2549D918" w:rsidR="00275785" w:rsidRPr="00FE72C8" w:rsidRDefault="00275785" w:rsidP="00275785">
            <w:pPr>
              <w:rPr>
                <w:rFonts w:ascii="Arial" w:hAnsi="Arial" w:cs="Arial"/>
                <w:bCs/>
                <w:color w:val="1F3864" w:themeColor="accent1" w:themeShade="80"/>
                <w:sz w:val="20"/>
                <w:szCs w:val="20"/>
              </w:rPr>
            </w:pPr>
          </w:p>
        </w:tc>
      </w:tr>
      <w:tr w:rsidR="00FE72C8" w:rsidRPr="00FE72C8" w14:paraId="01C9AA87" w14:textId="77777777" w:rsidTr="007C46C4">
        <w:trPr>
          <w:trHeight w:val="735"/>
        </w:trPr>
        <w:tc>
          <w:tcPr>
            <w:tcW w:w="5000" w:type="pct"/>
            <w:gridSpan w:val="13"/>
            <w:shd w:val="clear" w:color="auto" w:fill="DEEAF6" w:themeFill="accent5" w:themeFillTint="33"/>
          </w:tcPr>
          <w:p w14:paraId="5031A5FD" w14:textId="77777777" w:rsidR="0092441D" w:rsidRDefault="007C46C4" w:rsidP="0092441D">
            <w:pPr>
              <w:spacing w:line="300" w:lineRule="atLeast"/>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5</w:t>
            </w:r>
            <w:r w:rsidR="00B679C8">
              <w:rPr>
                <w:rFonts w:ascii="Arial" w:hAnsi="Arial" w:cs="Arial"/>
                <w:b/>
                <w:bCs/>
                <w:color w:val="1F3864" w:themeColor="accent1" w:themeShade="80"/>
                <w:sz w:val="20"/>
                <w:szCs w:val="20"/>
              </w:rPr>
              <w:t xml:space="preserve">       </w:t>
            </w:r>
          </w:p>
          <w:p w14:paraId="2BA99A66" w14:textId="2255C9F6" w:rsidR="00B679C8" w:rsidRPr="00B679C8" w:rsidRDefault="00B679C8" w:rsidP="0092441D">
            <w:pPr>
              <w:spacing w:line="300" w:lineRule="atLeast"/>
              <w:rPr>
                <w:rFonts w:ascii="Arial" w:hAnsi="Arial" w:cs="Arial"/>
                <w:b/>
                <w:bCs/>
                <w:color w:val="1F3864" w:themeColor="accent1" w:themeShade="80"/>
                <w:sz w:val="20"/>
                <w:szCs w:val="20"/>
              </w:rPr>
            </w:pPr>
            <w:r w:rsidRPr="00B679C8">
              <w:rPr>
                <w:rFonts w:ascii="Arial" w:hAnsi="Arial" w:cs="Arial"/>
                <w:b/>
                <w:bCs/>
                <w:color w:val="1F3864" w:themeColor="accent1" w:themeShade="80"/>
                <w:sz w:val="20"/>
                <w:szCs w:val="20"/>
                <w:lang w:eastAsia="en-GB"/>
              </w:rPr>
              <w:t>Strengthen the accuracy and consistency of teacher assessment across all subjects by refining and standardising assessment criteria to ensure accuracy, consistency and inform effective teaching.</w:t>
            </w:r>
          </w:p>
          <w:p w14:paraId="3BBDF76B" w14:textId="2494F3ED" w:rsidR="007C46C4" w:rsidRPr="00FE72C8" w:rsidRDefault="007C46C4" w:rsidP="00275785">
            <w:pPr>
              <w:rPr>
                <w:rFonts w:ascii="Arial" w:hAnsi="Arial" w:cs="Arial"/>
                <w:b/>
                <w:bCs/>
                <w:color w:val="1F3864" w:themeColor="accent1" w:themeShade="80"/>
                <w:sz w:val="20"/>
                <w:szCs w:val="20"/>
              </w:rPr>
            </w:pPr>
          </w:p>
        </w:tc>
      </w:tr>
      <w:tr w:rsidR="00C930E8" w:rsidRPr="00FE72C8" w14:paraId="66A7D44C" w14:textId="77777777" w:rsidTr="00E3577E">
        <w:trPr>
          <w:trHeight w:val="735"/>
        </w:trPr>
        <w:tc>
          <w:tcPr>
            <w:tcW w:w="715" w:type="pct"/>
            <w:vAlign w:val="center"/>
          </w:tcPr>
          <w:p w14:paraId="5B818A7F" w14:textId="2588AD32" w:rsidR="00C930E8" w:rsidRPr="00120A34" w:rsidRDefault="00C930E8" w:rsidP="00C930E8">
            <w:pPr>
              <w:spacing w:after="200"/>
              <w:contextualSpacing/>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Ensure Geography assessment is accurate, consistent and informs future teaching.</w:t>
            </w:r>
          </w:p>
          <w:p w14:paraId="0769294A" w14:textId="6861B25B" w:rsidR="00120A34" w:rsidRPr="00120A34" w:rsidRDefault="00120A34" w:rsidP="00C930E8">
            <w:pPr>
              <w:spacing w:after="200"/>
              <w:contextualSpacing/>
              <w:rPr>
                <w:rFonts w:ascii="Arial" w:hAnsi="Arial" w:cs="Arial"/>
                <w:color w:val="1F3864" w:themeColor="accent1" w:themeShade="80"/>
                <w:sz w:val="20"/>
                <w:szCs w:val="20"/>
              </w:rPr>
            </w:pPr>
          </w:p>
          <w:p w14:paraId="070428ED" w14:textId="45A2B3BC" w:rsidR="00120A34" w:rsidRPr="00120A34" w:rsidRDefault="00120A34" w:rsidP="00C930E8">
            <w:pPr>
              <w:spacing w:after="200"/>
              <w:contextualSpacing/>
              <w:rPr>
                <w:rFonts w:ascii="Arial" w:hAnsi="Arial" w:cs="Arial"/>
                <w:color w:val="1F3864" w:themeColor="accent1" w:themeShade="80"/>
                <w:sz w:val="20"/>
                <w:szCs w:val="20"/>
              </w:rPr>
            </w:pPr>
          </w:p>
          <w:p w14:paraId="0DD61083" w14:textId="68442391" w:rsidR="00120A34" w:rsidRPr="00120A34" w:rsidRDefault="00120A34" w:rsidP="00C930E8">
            <w:pPr>
              <w:spacing w:after="200"/>
              <w:contextualSpacing/>
              <w:rPr>
                <w:rFonts w:ascii="Arial" w:hAnsi="Arial" w:cs="Arial"/>
                <w:color w:val="1F3864" w:themeColor="accent1" w:themeShade="80"/>
                <w:sz w:val="20"/>
                <w:szCs w:val="20"/>
              </w:rPr>
            </w:pPr>
          </w:p>
          <w:p w14:paraId="19155170" w14:textId="61E1EE68" w:rsidR="00120A34" w:rsidRPr="00120A34" w:rsidRDefault="00120A34" w:rsidP="00C930E8">
            <w:pPr>
              <w:spacing w:after="200"/>
              <w:contextualSpacing/>
              <w:rPr>
                <w:rFonts w:ascii="Arial" w:hAnsi="Arial" w:cs="Arial"/>
                <w:color w:val="1F3864" w:themeColor="accent1" w:themeShade="80"/>
                <w:sz w:val="20"/>
                <w:szCs w:val="20"/>
              </w:rPr>
            </w:pPr>
          </w:p>
          <w:p w14:paraId="3383F8E1" w14:textId="68EF9532" w:rsidR="00120A34" w:rsidRPr="00120A34" w:rsidRDefault="00120A34" w:rsidP="00C930E8">
            <w:pPr>
              <w:spacing w:after="200"/>
              <w:contextualSpacing/>
              <w:rPr>
                <w:rFonts w:ascii="Arial" w:hAnsi="Arial" w:cs="Arial"/>
                <w:color w:val="1F3864" w:themeColor="accent1" w:themeShade="80"/>
                <w:sz w:val="20"/>
                <w:szCs w:val="20"/>
              </w:rPr>
            </w:pPr>
          </w:p>
          <w:p w14:paraId="4A3B879D" w14:textId="68CE73D0" w:rsidR="00120A34" w:rsidRPr="00120A34" w:rsidRDefault="00120A34" w:rsidP="00C930E8">
            <w:pPr>
              <w:spacing w:after="200"/>
              <w:contextualSpacing/>
              <w:rPr>
                <w:rFonts w:ascii="Arial" w:hAnsi="Arial" w:cs="Arial"/>
                <w:color w:val="1F3864" w:themeColor="accent1" w:themeShade="80"/>
                <w:sz w:val="20"/>
                <w:szCs w:val="20"/>
              </w:rPr>
            </w:pPr>
          </w:p>
          <w:p w14:paraId="533DF456" w14:textId="77777777" w:rsidR="00120A34" w:rsidRPr="00120A34" w:rsidRDefault="00120A34" w:rsidP="00C930E8">
            <w:pPr>
              <w:spacing w:after="200"/>
              <w:contextualSpacing/>
              <w:rPr>
                <w:rFonts w:ascii="Arial" w:hAnsi="Arial" w:cs="Arial"/>
                <w:color w:val="1F3864" w:themeColor="accent1" w:themeShade="80"/>
                <w:sz w:val="20"/>
                <w:szCs w:val="20"/>
              </w:rPr>
            </w:pPr>
          </w:p>
          <w:p w14:paraId="21F288EF" w14:textId="77777777" w:rsidR="00C930E8" w:rsidRPr="00120A34" w:rsidRDefault="00C930E8" w:rsidP="00C930E8">
            <w:pPr>
              <w:spacing w:after="200"/>
              <w:contextualSpacing/>
              <w:rPr>
                <w:rFonts w:ascii="Arial" w:hAnsi="Arial" w:cs="Arial"/>
                <w:color w:val="1F3864" w:themeColor="accent1" w:themeShade="80"/>
                <w:sz w:val="20"/>
                <w:szCs w:val="20"/>
              </w:rPr>
            </w:pPr>
          </w:p>
          <w:p w14:paraId="61EAC0AE" w14:textId="77777777" w:rsidR="00C930E8" w:rsidRPr="00120A34" w:rsidRDefault="00C930E8" w:rsidP="00C930E8">
            <w:pPr>
              <w:spacing w:after="200"/>
              <w:contextualSpacing/>
              <w:rPr>
                <w:rFonts w:ascii="Arial" w:hAnsi="Arial" w:cs="Arial"/>
                <w:color w:val="1F3864" w:themeColor="accent1" w:themeShade="80"/>
                <w:sz w:val="20"/>
                <w:szCs w:val="20"/>
              </w:rPr>
            </w:pPr>
          </w:p>
          <w:p w14:paraId="32600727" w14:textId="77777777" w:rsidR="00C930E8" w:rsidRPr="00120A34" w:rsidRDefault="00C930E8" w:rsidP="00C930E8">
            <w:pPr>
              <w:spacing w:after="200"/>
              <w:contextualSpacing/>
              <w:rPr>
                <w:rFonts w:ascii="Arial" w:hAnsi="Arial" w:cs="Arial"/>
                <w:color w:val="1F3864" w:themeColor="accent1" w:themeShade="80"/>
                <w:sz w:val="20"/>
                <w:szCs w:val="20"/>
              </w:rPr>
            </w:pPr>
          </w:p>
          <w:p w14:paraId="6005A7BA" w14:textId="77777777" w:rsidR="00C930E8" w:rsidRPr="00120A34" w:rsidRDefault="00C930E8" w:rsidP="00C930E8">
            <w:pPr>
              <w:spacing w:after="200"/>
              <w:contextualSpacing/>
              <w:rPr>
                <w:rFonts w:ascii="Arial" w:hAnsi="Arial" w:cs="Arial"/>
                <w:color w:val="1F3864" w:themeColor="accent1" w:themeShade="80"/>
                <w:sz w:val="20"/>
                <w:szCs w:val="20"/>
              </w:rPr>
            </w:pPr>
          </w:p>
          <w:p w14:paraId="32F2A9F3" w14:textId="77777777" w:rsidR="00C930E8" w:rsidRPr="00120A34" w:rsidRDefault="00C930E8" w:rsidP="00C930E8">
            <w:pPr>
              <w:spacing w:after="200"/>
              <w:contextualSpacing/>
              <w:rPr>
                <w:rFonts w:ascii="Arial" w:hAnsi="Arial" w:cs="Arial"/>
                <w:color w:val="1F3864" w:themeColor="accent1" w:themeShade="80"/>
                <w:sz w:val="20"/>
                <w:szCs w:val="20"/>
              </w:rPr>
            </w:pPr>
          </w:p>
          <w:p w14:paraId="07F39140" w14:textId="77777777" w:rsidR="00C930E8" w:rsidRPr="00120A34" w:rsidRDefault="00C930E8" w:rsidP="00C930E8">
            <w:pPr>
              <w:spacing w:after="200"/>
              <w:contextualSpacing/>
              <w:rPr>
                <w:rFonts w:ascii="Arial" w:hAnsi="Arial" w:cs="Arial"/>
                <w:color w:val="1F3864" w:themeColor="accent1" w:themeShade="80"/>
                <w:sz w:val="20"/>
                <w:szCs w:val="20"/>
              </w:rPr>
            </w:pPr>
          </w:p>
          <w:p w14:paraId="0064EDCC" w14:textId="77777777" w:rsidR="00C930E8" w:rsidRPr="00120A34" w:rsidRDefault="00C930E8" w:rsidP="00C930E8">
            <w:pPr>
              <w:spacing w:after="200"/>
              <w:contextualSpacing/>
              <w:rPr>
                <w:rFonts w:ascii="Arial" w:hAnsi="Arial" w:cs="Arial"/>
                <w:color w:val="1F3864" w:themeColor="accent1" w:themeShade="80"/>
                <w:sz w:val="20"/>
                <w:szCs w:val="20"/>
              </w:rPr>
            </w:pPr>
          </w:p>
          <w:p w14:paraId="0CE89FCE" w14:textId="77777777" w:rsidR="00C930E8" w:rsidRPr="00120A34" w:rsidRDefault="00C930E8" w:rsidP="00C930E8">
            <w:pPr>
              <w:spacing w:after="200"/>
              <w:contextualSpacing/>
              <w:rPr>
                <w:rFonts w:ascii="Arial" w:hAnsi="Arial" w:cs="Arial"/>
                <w:color w:val="1F3864" w:themeColor="accent1" w:themeShade="80"/>
                <w:sz w:val="20"/>
                <w:szCs w:val="20"/>
              </w:rPr>
            </w:pPr>
          </w:p>
          <w:p w14:paraId="2CD158EB" w14:textId="3B03693A" w:rsidR="00C930E8" w:rsidRPr="00120A34" w:rsidRDefault="00C930E8" w:rsidP="00C930E8">
            <w:pPr>
              <w:spacing w:after="200"/>
              <w:contextualSpacing/>
              <w:rPr>
                <w:rFonts w:ascii="Arial" w:hAnsi="Arial" w:cs="Arial"/>
                <w:color w:val="1F3864" w:themeColor="accent1" w:themeShade="80"/>
                <w:sz w:val="20"/>
                <w:szCs w:val="20"/>
              </w:rPr>
            </w:pPr>
          </w:p>
        </w:tc>
        <w:tc>
          <w:tcPr>
            <w:tcW w:w="1117" w:type="pct"/>
            <w:gridSpan w:val="2"/>
            <w:vAlign w:val="center"/>
          </w:tcPr>
          <w:p w14:paraId="6DCCF148" w14:textId="77777777" w:rsidR="00C930E8" w:rsidRDefault="00C930E8"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 Review and refine Geography assessment criteria linked to National Curriculum expectations.</w:t>
            </w:r>
            <w:r w:rsidRPr="00120A34">
              <w:rPr>
                <w:rFonts w:ascii="Arial" w:hAnsi="Arial" w:cs="Arial"/>
                <w:color w:val="1F3864" w:themeColor="accent1" w:themeShade="80"/>
                <w:sz w:val="20"/>
                <w:szCs w:val="20"/>
              </w:rPr>
              <w:br/>
              <w:t>• Conduct moderation activities across EYFS, KS1 and KS2 each term using agreed exemplification materials.</w:t>
            </w:r>
            <w:r w:rsidRPr="00120A34">
              <w:rPr>
                <w:rFonts w:ascii="Arial" w:hAnsi="Arial" w:cs="Arial"/>
                <w:color w:val="1F3864" w:themeColor="accent1" w:themeShade="80"/>
                <w:sz w:val="20"/>
                <w:szCs w:val="20"/>
              </w:rPr>
              <w:br/>
              <w:t>• Access relevant Geography Association and CPD opportunities.</w:t>
            </w:r>
            <w:r w:rsidRPr="00120A34">
              <w:rPr>
                <w:rFonts w:ascii="Arial" w:hAnsi="Arial" w:cs="Arial"/>
                <w:color w:val="1F3864" w:themeColor="accent1" w:themeShade="80"/>
                <w:sz w:val="20"/>
                <w:szCs w:val="20"/>
              </w:rPr>
              <w:br/>
              <w:t>• Use Digging for Treasure knowledge organisers and retrieval activities as evidence of retained learning.</w:t>
            </w:r>
            <w:r w:rsidRPr="00120A34">
              <w:rPr>
                <w:rFonts w:ascii="Arial" w:hAnsi="Arial" w:cs="Arial"/>
                <w:color w:val="1F3864" w:themeColor="accent1" w:themeShade="80"/>
                <w:sz w:val="20"/>
                <w:szCs w:val="20"/>
              </w:rPr>
              <w:br/>
              <w:t>• Provide support for ECTs and new staff regarding Geography assessment expectations.</w:t>
            </w:r>
            <w:r w:rsidRPr="00120A34">
              <w:rPr>
                <w:rFonts w:ascii="Arial" w:hAnsi="Arial" w:cs="Arial"/>
                <w:color w:val="1F3864" w:themeColor="accent1" w:themeShade="80"/>
                <w:sz w:val="20"/>
                <w:szCs w:val="20"/>
              </w:rPr>
              <w:br/>
              <w:t>• Use pupil voice and book scrutiny to evaluate depth of understanding beyond written outcomes.</w:t>
            </w:r>
          </w:p>
          <w:p w14:paraId="0F50FC62" w14:textId="77777777" w:rsidR="00120A34" w:rsidRDefault="00120A34" w:rsidP="00C930E8">
            <w:pPr>
              <w:rPr>
                <w:rFonts w:ascii="Arial" w:hAnsi="Arial" w:cs="Arial"/>
                <w:color w:val="1F3864" w:themeColor="accent1" w:themeShade="80"/>
                <w:sz w:val="20"/>
                <w:szCs w:val="20"/>
              </w:rPr>
            </w:pPr>
          </w:p>
          <w:p w14:paraId="764CFFEB" w14:textId="51C1B531" w:rsidR="00120A34" w:rsidRPr="00120A34" w:rsidRDefault="00120A34" w:rsidP="00C930E8">
            <w:pPr>
              <w:rPr>
                <w:rFonts w:ascii="Arial" w:hAnsi="Arial" w:cs="Arial"/>
                <w:color w:val="1F3864" w:themeColor="accent1" w:themeShade="80"/>
                <w:sz w:val="20"/>
                <w:szCs w:val="20"/>
              </w:rPr>
            </w:pPr>
          </w:p>
        </w:tc>
        <w:tc>
          <w:tcPr>
            <w:tcW w:w="1487" w:type="pct"/>
            <w:gridSpan w:val="4"/>
            <w:vAlign w:val="center"/>
          </w:tcPr>
          <w:p w14:paraId="7341A87D" w14:textId="30EEFE70" w:rsidR="00C930E8" w:rsidRDefault="00C930E8"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 Assessment judgements are consistent across year groups.</w:t>
            </w:r>
            <w:r w:rsidRPr="00120A34">
              <w:rPr>
                <w:rFonts w:ascii="Arial" w:hAnsi="Arial" w:cs="Arial"/>
                <w:color w:val="1F3864" w:themeColor="accent1" w:themeShade="80"/>
                <w:sz w:val="20"/>
                <w:szCs w:val="20"/>
              </w:rPr>
              <w:br/>
              <w:t>• Staff are confident identifying children working at EXP and GDS.</w:t>
            </w:r>
            <w:r w:rsidRPr="00120A34">
              <w:rPr>
                <w:rFonts w:ascii="Arial" w:hAnsi="Arial" w:cs="Arial"/>
                <w:color w:val="1F3864" w:themeColor="accent1" w:themeShade="80"/>
                <w:sz w:val="20"/>
                <w:szCs w:val="20"/>
              </w:rPr>
              <w:br/>
              <w:t>• Assessment information informs planning and intervention.</w:t>
            </w:r>
            <w:r w:rsidRPr="00120A34">
              <w:rPr>
                <w:rFonts w:ascii="Arial" w:hAnsi="Arial" w:cs="Arial"/>
                <w:color w:val="1F3864" w:themeColor="accent1" w:themeShade="80"/>
                <w:sz w:val="20"/>
                <w:szCs w:val="20"/>
              </w:rPr>
              <w:br/>
              <w:t>• Increased reliability of Geography data across the school.</w:t>
            </w:r>
            <w:r w:rsidRPr="00120A34">
              <w:rPr>
                <w:rFonts w:ascii="Arial" w:hAnsi="Arial" w:cs="Arial"/>
                <w:color w:val="1F3864" w:themeColor="accent1" w:themeShade="80"/>
                <w:sz w:val="20"/>
                <w:szCs w:val="20"/>
              </w:rPr>
              <w:br/>
              <w:t>• Clear progression evident from EYFS to Year 6.</w:t>
            </w:r>
          </w:p>
          <w:p w14:paraId="5BA3E96D" w14:textId="77777777" w:rsidR="00120A34" w:rsidRPr="00120A34" w:rsidRDefault="00120A34" w:rsidP="00C930E8">
            <w:pPr>
              <w:rPr>
                <w:rFonts w:ascii="Arial" w:hAnsi="Arial" w:cs="Arial"/>
                <w:color w:val="1F3864" w:themeColor="accent1" w:themeShade="80"/>
                <w:sz w:val="20"/>
                <w:szCs w:val="20"/>
              </w:rPr>
            </w:pPr>
          </w:p>
          <w:p w14:paraId="6DB58C77" w14:textId="68DAADAF" w:rsidR="00120A34" w:rsidRPr="00120A34" w:rsidRDefault="00120A34" w:rsidP="00C930E8">
            <w:pPr>
              <w:rPr>
                <w:rFonts w:ascii="Arial" w:hAnsi="Arial" w:cs="Arial"/>
                <w:color w:val="1F3864" w:themeColor="accent1" w:themeShade="80"/>
                <w:sz w:val="20"/>
                <w:szCs w:val="20"/>
              </w:rPr>
            </w:pPr>
          </w:p>
          <w:p w14:paraId="2846078A" w14:textId="219C015E" w:rsidR="00120A34" w:rsidRPr="00120A34" w:rsidRDefault="00120A34" w:rsidP="00C930E8">
            <w:pPr>
              <w:rPr>
                <w:rFonts w:ascii="Arial" w:hAnsi="Arial" w:cs="Arial"/>
                <w:color w:val="1F3864" w:themeColor="accent1" w:themeShade="80"/>
                <w:sz w:val="20"/>
                <w:szCs w:val="20"/>
              </w:rPr>
            </w:pPr>
          </w:p>
          <w:p w14:paraId="78ED2A84" w14:textId="3D851313" w:rsidR="00120A34" w:rsidRPr="00120A34" w:rsidRDefault="00120A34" w:rsidP="00C930E8">
            <w:pPr>
              <w:rPr>
                <w:rFonts w:ascii="Arial" w:hAnsi="Arial" w:cs="Arial"/>
                <w:color w:val="1F3864" w:themeColor="accent1" w:themeShade="80"/>
                <w:sz w:val="20"/>
                <w:szCs w:val="20"/>
              </w:rPr>
            </w:pPr>
          </w:p>
          <w:p w14:paraId="353982F7" w14:textId="7A620702" w:rsidR="00120A34" w:rsidRPr="00120A34" w:rsidRDefault="00120A34" w:rsidP="00C930E8">
            <w:pPr>
              <w:rPr>
                <w:rFonts w:ascii="Arial" w:hAnsi="Arial" w:cs="Arial"/>
                <w:color w:val="1F3864" w:themeColor="accent1" w:themeShade="80"/>
                <w:sz w:val="20"/>
                <w:szCs w:val="20"/>
              </w:rPr>
            </w:pPr>
          </w:p>
          <w:p w14:paraId="1DB3CA4B" w14:textId="15646EBF" w:rsidR="00120A34" w:rsidRPr="00120A34" w:rsidRDefault="00120A34" w:rsidP="00C930E8">
            <w:pPr>
              <w:rPr>
                <w:rFonts w:ascii="Arial" w:hAnsi="Arial" w:cs="Arial"/>
                <w:color w:val="1F3864" w:themeColor="accent1" w:themeShade="80"/>
                <w:sz w:val="20"/>
                <w:szCs w:val="20"/>
              </w:rPr>
            </w:pPr>
          </w:p>
          <w:p w14:paraId="48F96483" w14:textId="2291C83D" w:rsidR="00120A34" w:rsidRPr="00120A34" w:rsidRDefault="00120A34" w:rsidP="00C930E8">
            <w:pPr>
              <w:rPr>
                <w:rFonts w:ascii="Arial" w:hAnsi="Arial" w:cs="Arial"/>
                <w:color w:val="1F3864" w:themeColor="accent1" w:themeShade="80"/>
                <w:sz w:val="20"/>
                <w:szCs w:val="20"/>
              </w:rPr>
            </w:pPr>
          </w:p>
          <w:p w14:paraId="4DBB8D0C" w14:textId="77777777" w:rsidR="00120A34" w:rsidRPr="00120A34" w:rsidRDefault="00120A34" w:rsidP="00C930E8">
            <w:pPr>
              <w:rPr>
                <w:rFonts w:ascii="Arial" w:hAnsi="Arial" w:cs="Arial"/>
                <w:color w:val="1F3864" w:themeColor="accent1" w:themeShade="80"/>
                <w:sz w:val="20"/>
                <w:szCs w:val="20"/>
              </w:rPr>
            </w:pPr>
          </w:p>
          <w:p w14:paraId="7AD9F197" w14:textId="77777777" w:rsidR="00C930E8" w:rsidRPr="00120A34" w:rsidRDefault="00C930E8" w:rsidP="00C930E8">
            <w:pPr>
              <w:rPr>
                <w:rFonts w:ascii="Arial" w:hAnsi="Arial" w:cs="Arial"/>
                <w:color w:val="1F3864" w:themeColor="accent1" w:themeShade="80"/>
                <w:sz w:val="20"/>
                <w:szCs w:val="20"/>
              </w:rPr>
            </w:pPr>
          </w:p>
          <w:p w14:paraId="6A11BCB7" w14:textId="77777777" w:rsidR="00C930E8" w:rsidRPr="00120A34" w:rsidRDefault="00C930E8" w:rsidP="00C930E8">
            <w:pPr>
              <w:rPr>
                <w:rFonts w:ascii="Arial" w:hAnsi="Arial" w:cs="Arial"/>
                <w:color w:val="1F3864" w:themeColor="accent1" w:themeShade="80"/>
                <w:sz w:val="20"/>
                <w:szCs w:val="20"/>
              </w:rPr>
            </w:pPr>
          </w:p>
          <w:p w14:paraId="1C2C8809" w14:textId="77777777" w:rsidR="00C930E8" w:rsidRPr="00120A34" w:rsidRDefault="00C930E8" w:rsidP="00C930E8">
            <w:pPr>
              <w:rPr>
                <w:rFonts w:ascii="Arial" w:hAnsi="Arial" w:cs="Arial"/>
                <w:color w:val="1F3864" w:themeColor="accent1" w:themeShade="80"/>
                <w:sz w:val="20"/>
                <w:szCs w:val="20"/>
              </w:rPr>
            </w:pPr>
          </w:p>
          <w:p w14:paraId="0302BE54" w14:textId="4581B5E9" w:rsidR="00C930E8" w:rsidRPr="00120A34" w:rsidRDefault="00C930E8" w:rsidP="00C930E8">
            <w:pPr>
              <w:rPr>
                <w:rFonts w:ascii="Arial" w:hAnsi="Arial" w:cs="Arial"/>
                <w:bCs/>
                <w:color w:val="1F3864" w:themeColor="accent1" w:themeShade="80"/>
                <w:sz w:val="20"/>
                <w:szCs w:val="20"/>
              </w:rPr>
            </w:pPr>
          </w:p>
        </w:tc>
        <w:tc>
          <w:tcPr>
            <w:tcW w:w="1057" w:type="pct"/>
            <w:gridSpan w:val="3"/>
            <w:vAlign w:val="center"/>
          </w:tcPr>
          <w:p w14:paraId="7113CD4B" w14:textId="2F1EEABD" w:rsidR="00C930E8" w:rsidRPr="00120A34" w:rsidRDefault="00C930E8"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 Termly moderation.</w:t>
            </w:r>
            <w:r w:rsidRPr="00120A34">
              <w:rPr>
                <w:rFonts w:ascii="Arial" w:hAnsi="Arial" w:cs="Arial"/>
                <w:color w:val="1F3864" w:themeColor="accent1" w:themeShade="80"/>
                <w:sz w:val="20"/>
                <w:szCs w:val="20"/>
              </w:rPr>
              <w:br/>
              <w:t>• Book scrutiny.</w:t>
            </w:r>
            <w:r w:rsidRPr="00120A34">
              <w:rPr>
                <w:rFonts w:ascii="Arial" w:hAnsi="Arial" w:cs="Arial"/>
                <w:color w:val="1F3864" w:themeColor="accent1" w:themeShade="80"/>
                <w:sz w:val="20"/>
                <w:szCs w:val="20"/>
              </w:rPr>
              <w:br/>
              <w:t>• Planning scrutiny.</w:t>
            </w:r>
            <w:r w:rsidRPr="00120A34">
              <w:rPr>
                <w:rFonts w:ascii="Arial" w:hAnsi="Arial" w:cs="Arial"/>
                <w:color w:val="1F3864" w:themeColor="accent1" w:themeShade="80"/>
                <w:sz w:val="20"/>
                <w:szCs w:val="20"/>
              </w:rPr>
              <w:br/>
              <w:t>• Assessment reviews.</w:t>
            </w:r>
            <w:r w:rsidRPr="00120A34">
              <w:rPr>
                <w:rFonts w:ascii="Arial" w:hAnsi="Arial" w:cs="Arial"/>
                <w:color w:val="1F3864" w:themeColor="accent1" w:themeShade="80"/>
                <w:sz w:val="20"/>
                <w:szCs w:val="20"/>
              </w:rPr>
              <w:br/>
              <w:t>• Pupil voice.</w:t>
            </w:r>
            <w:r w:rsidRPr="00120A34">
              <w:rPr>
                <w:rFonts w:ascii="Arial" w:hAnsi="Arial" w:cs="Arial"/>
                <w:color w:val="1F3864" w:themeColor="accent1" w:themeShade="80"/>
                <w:sz w:val="20"/>
                <w:szCs w:val="20"/>
              </w:rPr>
              <w:br/>
              <w:t>• Staff feedback and CPD evaluations.</w:t>
            </w:r>
            <w:r w:rsidRPr="00120A34">
              <w:rPr>
                <w:rFonts w:ascii="Arial" w:hAnsi="Arial" w:cs="Arial"/>
                <w:color w:val="1F3864" w:themeColor="accent1" w:themeShade="80"/>
                <w:sz w:val="20"/>
                <w:szCs w:val="20"/>
              </w:rPr>
              <w:br/>
              <w:t>• Monitoring of ECT support.</w:t>
            </w:r>
          </w:p>
          <w:p w14:paraId="50202548" w14:textId="7C432613" w:rsidR="00120A34" w:rsidRPr="00120A34" w:rsidRDefault="00120A34" w:rsidP="00C930E8">
            <w:pPr>
              <w:rPr>
                <w:rFonts w:ascii="Arial" w:hAnsi="Arial" w:cs="Arial"/>
                <w:color w:val="1F3864" w:themeColor="accent1" w:themeShade="80"/>
                <w:sz w:val="20"/>
                <w:szCs w:val="20"/>
              </w:rPr>
            </w:pPr>
          </w:p>
          <w:p w14:paraId="3718AED3" w14:textId="48F79B4F" w:rsidR="00120A34" w:rsidRPr="00120A34" w:rsidRDefault="00120A34" w:rsidP="00C930E8">
            <w:pPr>
              <w:rPr>
                <w:rFonts w:ascii="Arial" w:hAnsi="Arial" w:cs="Arial"/>
                <w:color w:val="1F3864" w:themeColor="accent1" w:themeShade="80"/>
                <w:sz w:val="20"/>
                <w:szCs w:val="20"/>
              </w:rPr>
            </w:pPr>
          </w:p>
          <w:p w14:paraId="5E0E0A8D" w14:textId="5BB7AFCB" w:rsidR="00120A34" w:rsidRPr="00120A34" w:rsidRDefault="00120A34" w:rsidP="00C930E8">
            <w:pPr>
              <w:rPr>
                <w:rFonts w:ascii="Arial" w:hAnsi="Arial" w:cs="Arial"/>
                <w:color w:val="1F3864" w:themeColor="accent1" w:themeShade="80"/>
                <w:sz w:val="20"/>
                <w:szCs w:val="20"/>
              </w:rPr>
            </w:pPr>
          </w:p>
          <w:p w14:paraId="30DFE027" w14:textId="17A7171B" w:rsidR="00120A34" w:rsidRPr="00120A34" w:rsidRDefault="00120A34" w:rsidP="00C930E8">
            <w:pPr>
              <w:rPr>
                <w:rFonts w:ascii="Arial" w:hAnsi="Arial" w:cs="Arial"/>
                <w:color w:val="1F3864" w:themeColor="accent1" w:themeShade="80"/>
                <w:sz w:val="20"/>
                <w:szCs w:val="20"/>
              </w:rPr>
            </w:pPr>
          </w:p>
          <w:p w14:paraId="002E1F9C" w14:textId="047F4B03" w:rsidR="00120A34" w:rsidRPr="00120A34" w:rsidRDefault="00120A34" w:rsidP="00C930E8">
            <w:pPr>
              <w:rPr>
                <w:rFonts w:ascii="Arial" w:hAnsi="Arial" w:cs="Arial"/>
                <w:color w:val="1F3864" w:themeColor="accent1" w:themeShade="80"/>
                <w:sz w:val="20"/>
                <w:szCs w:val="20"/>
              </w:rPr>
            </w:pPr>
          </w:p>
          <w:p w14:paraId="226D736E" w14:textId="5BF213CB" w:rsidR="00120A34" w:rsidRPr="00120A34" w:rsidRDefault="00120A34" w:rsidP="00C930E8">
            <w:pPr>
              <w:rPr>
                <w:rFonts w:ascii="Arial" w:hAnsi="Arial" w:cs="Arial"/>
                <w:color w:val="1F3864" w:themeColor="accent1" w:themeShade="80"/>
                <w:sz w:val="20"/>
                <w:szCs w:val="20"/>
              </w:rPr>
            </w:pPr>
          </w:p>
          <w:p w14:paraId="70EE3BAE" w14:textId="77777777" w:rsidR="00120A34" w:rsidRPr="00120A34" w:rsidRDefault="00120A34" w:rsidP="00C930E8">
            <w:pPr>
              <w:rPr>
                <w:rFonts w:ascii="Arial" w:hAnsi="Arial" w:cs="Arial"/>
                <w:color w:val="1F3864" w:themeColor="accent1" w:themeShade="80"/>
                <w:sz w:val="20"/>
                <w:szCs w:val="20"/>
              </w:rPr>
            </w:pPr>
          </w:p>
          <w:p w14:paraId="650A7518" w14:textId="77777777" w:rsidR="00C930E8" w:rsidRPr="00120A34" w:rsidRDefault="00C930E8" w:rsidP="00C930E8">
            <w:pPr>
              <w:rPr>
                <w:rFonts w:ascii="Arial" w:hAnsi="Arial" w:cs="Arial"/>
                <w:color w:val="1F3864" w:themeColor="accent1" w:themeShade="80"/>
                <w:sz w:val="20"/>
                <w:szCs w:val="20"/>
              </w:rPr>
            </w:pPr>
          </w:p>
          <w:p w14:paraId="3A4DDEBC" w14:textId="2A6C8CC1" w:rsidR="00C930E8" w:rsidRPr="00120A34" w:rsidRDefault="0078394B"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br/>
            </w:r>
          </w:p>
          <w:p w14:paraId="72A7D1C2" w14:textId="77777777" w:rsidR="00C930E8" w:rsidRPr="00120A34" w:rsidRDefault="00C930E8" w:rsidP="00C930E8">
            <w:pPr>
              <w:rPr>
                <w:rFonts w:ascii="Arial" w:hAnsi="Arial" w:cs="Arial"/>
                <w:color w:val="1F3864" w:themeColor="accent1" w:themeShade="80"/>
                <w:sz w:val="20"/>
                <w:szCs w:val="20"/>
              </w:rPr>
            </w:pPr>
          </w:p>
          <w:p w14:paraId="125C65B0" w14:textId="77777777" w:rsidR="00C930E8" w:rsidRPr="00120A34" w:rsidRDefault="00C930E8" w:rsidP="00C930E8">
            <w:pPr>
              <w:rPr>
                <w:rFonts w:ascii="Arial" w:hAnsi="Arial" w:cs="Arial"/>
                <w:color w:val="1F3864" w:themeColor="accent1" w:themeShade="80"/>
                <w:sz w:val="20"/>
                <w:szCs w:val="20"/>
              </w:rPr>
            </w:pPr>
          </w:p>
          <w:p w14:paraId="1B4C5BFC" w14:textId="2B2700F4" w:rsidR="00C930E8" w:rsidRPr="00120A34" w:rsidRDefault="00C930E8" w:rsidP="00C930E8">
            <w:pPr>
              <w:rPr>
                <w:rFonts w:ascii="Arial" w:hAnsi="Arial" w:cs="Arial"/>
                <w:color w:val="1F3864" w:themeColor="accent1" w:themeShade="80"/>
                <w:sz w:val="20"/>
                <w:szCs w:val="20"/>
              </w:rPr>
            </w:pPr>
          </w:p>
        </w:tc>
        <w:tc>
          <w:tcPr>
            <w:tcW w:w="446" w:type="pct"/>
            <w:vAlign w:val="center"/>
          </w:tcPr>
          <w:p w14:paraId="561815B3" w14:textId="77777777" w:rsidR="00120A34" w:rsidRPr="00120A34" w:rsidRDefault="000F33F8"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Throughout 2026-27</w:t>
            </w:r>
          </w:p>
          <w:p w14:paraId="6A466FC3" w14:textId="77777777" w:rsidR="00120A34" w:rsidRPr="00120A34" w:rsidRDefault="00120A34" w:rsidP="00C930E8">
            <w:pPr>
              <w:rPr>
                <w:rFonts w:ascii="Arial" w:hAnsi="Arial" w:cs="Arial"/>
                <w:color w:val="1F3864" w:themeColor="accent1" w:themeShade="80"/>
                <w:sz w:val="20"/>
                <w:szCs w:val="20"/>
              </w:rPr>
            </w:pPr>
          </w:p>
          <w:p w14:paraId="7ED96226" w14:textId="77777777" w:rsidR="00120A34" w:rsidRPr="00120A34" w:rsidRDefault="00120A34" w:rsidP="00C930E8">
            <w:pPr>
              <w:rPr>
                <w:rFonts w:ascii="Arial" w:hAnsi="Arial" w:cs="Arial"/>
                <w:color w:val="1F3864" w:themeColor="accent1" w:themeShade="80"/>
                <w:sz w:val="20"/>
                <w:szCs w:val="20"/>
              </w:rPr>
            </w:pPr>
          </w:p>
          <w:p w14:paraId="6B68792E" w14:textId="77777777" w:rsidR="00120A34" w:rsidRPr="00120A34" w:rsidRDefault="00120A34" w:rsidP="00C930E8">
            <w:pPr>
              <w:rPr>
                <w:rFonts w:ascii="Arial" w:hAnsi="Arial" w:cs="Arial"/>
                <w:color w:val="1F3864" w:themeColor="accent1" w:themeShade="80"/>
                <w:sz w:val="20"/>
                <w:szCs w:val="20"/>
              </w:rPr>
            </w:pPr>
          </w:p>
          <w:p w14:paraId="1D6DB381" w14:textId="77777777" w:rsidR="00120A34" w:rsidRPr="00120A34" w:rsidRDefault="00120A34" w:rsidP="00C930E8">
            <w:pPr>
              <w:rPr>
                <w:rFonts w:ascii="Arial" w:hAnsi="Arial" w:cs="Arial"/>
                <w:color w:val="1F3864" w:themeColor="accent1" w:themeShade="80"/>
                <w:sz w:val="20"/>
                <w:szCs w:val="20"/>
              </w:rPr>
            </w:pPr>
          </w:p>
          <w:p w14:paraId="60CCF962" w14:textId="77777777" w:rsidR="00120A34" w:rsidRPr="00120A34" w:rsidRDefault="00120A34" w:rsidP="00C930E8">
            <w:pPr>
              <w:rPr>
                <w:rFonts w:ascii="Arial" w:hAnsi="Arial" w:cs="Arial"/>
                <w:color w:val="1F3864" w:themeColor="accent1" w:themeShade="80"/>
                <w:sz w:val="20"/>
                <w:szCs w:val="20"/>
              </w:rPr>
            </w:pPr>
          </w:p>
          <w:p w14:paraId="2686A33C" w14:textId="77777777" w:rsidR="00120A34" w:rsidRPr="00120A34" w:rsidRDefault="00120A34" w:rsidP="00C930E8">
            <w:pPr>
              <w:rPr>
                <w:rFonts w:ascii="Arial" w:hAnsi="Arial" w:cs="Arial"/>
                <w:color w:val="1F3864" w:themeColor="accent1" w:themeShade="80"/>
                <w:sz w:val="20"/>
                <w:szCs w:val="20"/>
              </w:rPr>
            </w:pPr>
          </w:p>
          <w:p w14:paraId="5B718041" w14:textId="32880077" w:rsidR="00C930E8" w:rsidRPr="00120A34" w:rsidRDefault="0078394B"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r w:rsidRPr="00120A34">
              <w:rPr>
                <w:rFonts w:ascii="Arial" w:hAnsi="Arial" w:cs="Arial"/>
                <w:color w:val="1F3864" w:themeColor="accent1" w:themeShade="80"/>
                <w:sz w:val="20"/>
                <w:szCs w:val="20"/>
              </w:rPr>
              <w:br/>
            </w:r>
          </w:p>
        </w:tc>
        <w:tc>
          <w:tcPr>
            <w:tcW w:w="178" w:type="pct"/>
            <w:gridSpan w:val="2"/>
          </w:tcPr>
          <w:p w14:paraId="2C5226D0" w14:textId="77777777" w:rsidR="00C930E8" w:rsidRPr="00FE72C8" w:rsidRDefault="00C930E8" w:rsidP="00C930E8">
            <w:pPr>
              <w:rPr>
                <w:rFonts w:ascii="Arial" w:hAnsi="Arial" w:cs="Arial"/>
                <w:bCs/>
                <w:color w:val="1F3864" w:themeColor="accent1" w:themeShade="80"/>
                <w:sz w:val="20"/>
                <w:szCs w:val="20"/>
              </w:rPr>
            </w:pPr>
          </w:p>
        </w:tc>
      </w:tr>
      <w:tr w:rsidR="00FE72C8" w:rsidRPr="00FE72C8" w14:paraId="36A3B3A6" w14:textId="77777777" w:rsidTr="007C46C4">
        <w:trPr>
          <w:trHeight w:val="735"/>
        </w:trPr>
        <w:tc>
          <w:tcPr>
            <w:tcW w:w="5000" w:type="pct"/>
            <w:gridSpan w:val="13"/>
            <w:shd w:val="clear" w:color="auto" w:fill="DEEAF6" w:themeFill="accent5" w:themeFillTint="33"/>
          </w:tcPr>
          <w:p w14:paraId="40D1CEDE" w14:textId="77777777" w:rsidR="0092441D" w:rsidRDefault="007C46C4" w:rsidP="00C930E8">
            <w:pPr>
              <w:spacing w:line="300" w:lineRule="atLeast"/>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6</w:t>
            </w:r>
            <w:r w:rsidR="00C930E8">
              <w:rPr>
                <w:rFonts w:ascii="Arial" w:hAnsi="Arial" w:cs="Arial"/>
                <w:b/>
                <w:bCs/>
                <w:color w:val="1F3864" w:themeColor="accent1" w:themeShade="80"/>
                <w:sz w:val="20"/>
                <w:szCs w:val="20"/>
              </w:rPr>
              <w:t xml:space="preserve"> </w:t>
            </w:r>
          </w:p>
          <w:p w14:paraId="688638EC" w14:textId="1BB9C546" w:rsidR="00C930E8" w:rsidRPr="00120A34" w:rsidRDefault="00C930E8" w:rsidP="00C930E8">
            <w:pPr>
              <w:spacing w:line="300" w:lineRule="atLeast"/>
              <w:rPr>
                <w:rFonts w:ascii="Arial" w:hAnsi="Arial" w:cs="Arial"/>
                <w:b/>
                <w:color w:val="1F3864" w:themeColor="accent1" w:themeShade="80"/>
                <w:sz w:val="20"/>
                <w:szCs w:val="20"/>
              </w:rPr>
            </w:pPr>
            <w:r w:rsidRPr="00120A34">
              <w:rPr>
                <w:rFonts w:ascii="Arial" w:hAnsi="Arial" w:cs="Arial"/>
                <w:b/>
                <w:color w:val="1F3864" w:themeColor="accent1" w:themeShade="80"/>
                <w:sz w:val="20"/>
                <w:szCs w:val="20"/>
              </w:rPr>
              <w:t>Develop pupils' geographical understanding through enrichment, fieldwork and first-hand experiences.</w:t>
            </w:r>
          </w:p>
          <w:p w14:paraId="05EB803F" w14:textId="0042AFCC" w:rsidR="007C46C4" w:rsidRPr="00FE72C8" w:rsidRDefault="007C46C4" w:rsidP="00275785">
            <w:pPr>
              <w:rPr>
                <w:rFonts w:ascii="Arial" w:hAnsi="Arial" w:cs="Arial"/>
                <w:b/>
                <w:bCs/>
                <w:color w:val="1F3864" w:themeColor="accent1" w:themeShade="80"/>
                <w:sz w:val="20"/>
                <w:szCs w:val="20"/>
              </w:rPr>
            </w:pPr>
          </w:p>
        </w:tc>
      </w:tr>
      <w:tr w:rsidR="00C930E8" w:rsidRPr="00FE72C8" w14:paraId="2B85007B" w14:textId="77777777" w:rsidTr="00D215D4">
        <w:trPr>
          <w:trHeight w:val="735"/>
        </w:trPr>
        <w:tc>
          <w:tcPr>
            <w:tcW w:w="715" w:type="pct"/>
            <w:vAlign w:val="center"/>
          </w:tcPr>
          <w:p w14:paraId="472D68EF" w14:textId="15A856B3" w:rsidR="00C930E8" w:rsidRPr="00120A34" w:rsidRDefault="00C930E8" w:rsidP="00C930E8">
            <w:pPr>
              <w:spacing w:line="300" w:lineRule="atLeast"/>
              <w:rPr>
                <w:rFonts w:ascii="Arial" w:hAnsi="Arial" w:cs="Arial"/>
                <w:color w:val="1F3864" w:themeColor="accent1" w:themeShade="80"/>
                <w:sz w:val="20"/>
                <w:szCs w:val="20"/>
              </w:rPr>
            </w:pPr>
            <w:r w:rsidRPr="00120A34">
              <w:rPr>
                <w:rFonts w:ascii="Arial" w:hAnsi="Arial" w:cs="Arial"/>
                <w:color w:val="1F3864" w:themeColor="accent1" w:themeShade="80"/>
                <w:sz w:val="20"/>
                <w:szCs w:val="20"/>
              </w:rPr>
              <w:t>Increase opportunities for meaningful geographical enquiry and fieldwork.</w:t>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lastRenderedPageBreak/>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p>
        </w:tc>
        <w:tc>
          <w:tcPr>
            <w:tcW w:w="1117" w:type="pct"/>
            <w:gridSpan w:val="2"/>
            <w:vAlign w:val="center"/>
          </w:tcPr>
          <w:p w14:paraId="341F65C7" w14:textId="0ABE040F" w:rsidR="00C930E8" w:rsidRPr="00120A34" w:rsidRDefault="00C930E8" w:rsidP="00C930E8">
            <w:pPr>
              <w:spacing w:line="300" w:lineRule="atLeast"/>
              <w:rPr>
                <w:rFonts w:ascii="Arial" w:hAnsi="Arial" w:cs="Arial"/>
                <w:color w:val="1F3864" w:themeColor="accent1" w:themeShade="80"/>
                <w:sz w:val="20"/>
                <w:szCs w:val="20"/>
              </w:rPr>
            </w:pPr>
            <w:r w:rsidRPr="00120A34">
              <w:rPr>
                <w:rFonts w:ascii="Arial" w:hAnsi="Arial" w:cs="Arial"/>
                <w:color w:val="1F3864" w:themeColor="accent1" w:themeShade="80"/>
                <w:sz w:val="20"/>
                <w:szCs w:val="20"/>
              </w:rPr>
              <w:lastRenderedPageBreak/>
              <w:t>• Plan Geography fieldwork opportunities across all key stages.</w:t>
            </w:r>
            <w:r w:rsidRPr="00120A34">
              <w:rPr>
                <w:rFonts w:ascii="Arial" w:hAnsi="Arial" w:cs="Arial"/>
                <w:color w:val="1F3864" w:themeColor="accent1" w:themeShade="80"/>
                <w:sz w:val="20"/>
                <w:szCs w:val="20"/>
              </w:rPr>
              <w:br/>
              <w:t>• Ensure Summer 2027 includes a stronger Human Geography focus linked to local environments.</w:t>
            </w:r>
            <w:r w:rsidRPr="00120A34">
              <w:rPr>
                <w:rFonts w:ascii="Arial" w:hAnsi="Arial" w:cs="Arial"/>
                <w:color w:val="1F3864" w:themeColor="accent1" w:themeShade="80"/>
                <w:sz w:val="20"/>
                <w:szCs w:val="20"/>
              </w:rPr>
              <w:br/>
              <w:t>• Continue Geography enrichment club for Years 3 and 4.</w:t>
            </w:r>
            <w:r w:rsidRPr="00120A34">
              <w:rPr>
                <w:rFonts w:ascii="Arial" w:hAnsi="Arial" w:cs="Arial"/>
                <w:color w:val="1F3864" w:themeColor="accent1" w:themeShade="80"/>
                <w:sz w:val="20"/>
                <w:szCs w:val="20"/>
              </w:rPr>
              <w:br/>
              <w:t xml:space="preserve">• Use outdoor learning areas developed through the Nature Park </w:t>
            </w:r>
            <w:r w:rsidRPr="00120A34">
              <w:rPr>
                <w:rFonts w:ascii="Arial" w:hAnsi="Arial" w:cs="Arial"/>
                <w:color w:val="1F3864" w:themeColor="accent1" w:themeShade="80"/>
                <w:sz w:val="20"/>
                <w:szCs w:val="20"/>
              </w:rPr>
              <w:lastRenderedPageBreak/>
              <w:t>grant.</w:t>
            </w:r>
            <w:r w:rsidRPr="00120A34">
              <w:rPr>
                <w:rFonts w:ascii="Arial" w:hAnsi="Arial" w:cs="Arial"/>
                <w:color w:val="1F3864" w:themeColor="accent1" w:themeShade="80"/>
                <w:sz w:val="20"/>
                <w:szCs w:val="20"/>
              </w:rPr>
              <w:br/>
              <w:t>• Engage pupils in map reading, surveying, environmental studies and fieldwork investigations.</w:t>
            </w:r>
            <w:r w:rsidRPr="00120A34">
              <w:rPr>
                <w:rFonts w:ascii="Arial" w:hAnsi="Arial" w:cs="Arial"/>
                <w:color w:val="1F3864" w:themeColor="accent1" w:themeShade="80"/>
                <w:sz w:val="20"/>
                <w:szCs w:val="20"/>
              </w:rPr>
              <w:br/>
              <w:t>• Link learning to local, national and global geographical issues.</w:t>
            </w:r>
          </w:p>
        </w:tc>
        <w:tc>
          <w:tcPr>
            <w:tcW w:w="1487" w:type="pct"/>
            <w:gridSpan w:val="4"/>
            <w:vAlign w:val="center"/>
          </w:tcPr>
          <w:p w14:paraId="33904BAD" w14:textId="781E2DDE" w:rsidR="00C930E8" w:rsidRPr="00120A34" w:rsidRDefault="00C930E8" w:rsidP="00C930E8">
            <w:pPr>
              <w:spacing w:line="300" w:lineRule="atLeast"/>
              <w:rPr>
                <w:rFonts w:ascii="Arial" w:hAnsi="Arial" w:cs="Arial"/>
                <w:bCs/>
                <w:color w:val="1F3864" w:themeColor="accent1" w:themeShade="80"/>
                <w:sz w:val="20"/>
                <w:szCs w:val="20"/>
              </w:rPr>
            </w:pPr>
            <w:r w:rsidRPr="00120A34">
              <w:rPr>
                <w:rFonts w:ascii="Arial" w:hAnsi="Arial" w:cs="Arial"/>
                <w:color w:val="1F3864" w:themeColor="accent1" w:themeShade="80"/>
                <w:sz w:val="20"/>
                <w:szCs w:val="20"/>
              </w:rPr>
              <w:lastRenderedPageBreak/>
              <w:t>• Pupils develop confidence in geographical enquiry skills.</w:t>
            </w:r>
            <w:r w:rsidRPr="00120A34">
              <w:rPr>
                <w:rFonts w:ascii="Arial" w:hAnsi="Arial" w:cs="Arial"/>
                <w:color w:val="1F3864" w:themeColor="accent1" w:themeShade="80"/>
                <w:sz w:val="20"/>
                <w:szCs w:val="20"/>
              </w:rPr>
              <w:br/>
              <w:t>• Children apply classroom learning in real-world contexts.</w:t>
            </w:r>
            <w:r w:rsidRPr="00120A34">
              <w:rPr>
                <w:rFonts w:ascii="Arial" w:hAnsi="Arial" w:cs="Arial"/>
                <w:color w:val="1F3864" w:themeColor="accent1" w:themeShade="80"/>
                <w:sz w:val="20"/>
                <w:szCs w:val="20"/>
              </w:rPr>
              <w:br/>
              <w:t>• Increased engagement and enthusiasm for Geography.</w:t>
            </w:r>
            <w:r w:rsidRPr="00120A34">
              <w:rPr>
                <w:rFonts w:ascii="Arial" w:hAnsi="Arial" w:cs="Arial"/>
                <w:color w:val="1F3864" w:themeColor="accent1" w:themeShade="80"/>
                <w:sz w:val="20"/>
                <w:szCs w:val="20"/>
              </w:rPr>
              <w:br/>
              <w:t>• Strong evidence of fieldwork across year groups.</w:t>
            </w:r>
            <w:r w:rsidRPr="00120A34">
              <w:rPr>
                <w:rFonts w:ascii="Arial" w:hAnsi="Arial" w:cs="Arial"/>
                <w:color w:val="1F3864" w:themeColor="accent1" w:themeShade="80"/>
                <w:sz w:val="20"/>
                <w:szCs w:val="20"/>
              </w:rPr>
              <w:br/>
              <w:t>• Pupils demonstrate improved understanding of both human and physical geography.</w:t>
            </w:r>
            <w:r w:rsidR="0078394B" w:rsidRPr="00120A34">
              <w:rPr>
                <w:rFonts w:ascii="Arial" w:hAnsi="Arial" w:cs="Arial"/>
                <w:color w:val="1F3864" w:themeColor="accent1" w:themeShade="80"/>
                <w:sz w:val="20"/>
                <w:szCs w:val="20"/>
              </w:rPr>
              <w:br/>
            </w:r>
            <w:r w:rsidR="0078394B" w:rsidRPr="00120A34">
              <w:rPr>
                <w:rFonts w:ascii="Arial" w:hAnsi="Arial" w:cs="Arial"/>
                <w:bCs/>
                <w:color w:val="1F3864" w:themeColor="accent1" w:themeShade="80"/>
                <w:sz w:val="20"/>
                <w:szCs w:val="20"/>
              </w:rPr>
              <w:lastRenderedPageBreak/>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p>
        </w:tc>
        <w:tc>
          <w:tcPr>
            <w:tcW w:w="1057" w:type="pct"/>
            <w:gridSpan w:val="3"/>
            <w:vAlign w:val="center"/>
          </w:tcPr>
          <w:p w14:paraId="41B3F128" w14:textId="6F5C0555" w:rsidR="00C930E8" w:rsidRPr="00120A34" w:rsidRDefault="00C930E8" w:rsidP="00C930E8">
            <w:pPr>
              <w:spacing w:line="300" w:lineRule="atLeast"/>
              <w:rPr>
                <w:rFonts w:ascii="Arial" w:hAnsi="Arial" w:cs="Arial"/>
                <w:bCs/>
                <w:color w:val="1F3864" w:themeColor="accent1" w:themeShade="80"/>
                <w:sz w:val="20"/>
                <w:szCs w:val="20"/>
              </w:rPr>
            </w:pPr>
            <w:r w:rsidRPr="00120A34">
              <w:rPr>
                <w:rFonts w:ascii="Arial" w:hAnsi="Arial" w:cs="Arial"/>
                <w:color w:val="1F3864" w:themeColor="accent1" w:themeShade="80"/>
                <w:sz w:val="20"/>
                <w:szCs w:val="20"/>
              </w:rPr>
              <w:lastRenderedPageBreak/>
              <w:t>• Learning walks.</w:t>
            </w:r>
            <w:r w:rsidRPr="00120A34">
              <w:rPr>
                <w:rFonts w:ascii="Arial" w:hAnsi="Arial" w:cs="Arial"/>
                <w:color w:val="1F3864" w:themeColor="accent1" w:themeShade="80"/>
                <w:sz w:val="20"/>
                <w:szCs w:val="20"/>
              </w:rPr>
              <w:br/>
              <w:t>• Pupil voice.</w:t>
            </w:r>
            <w:r w:rsidRPr="00120A34">
              <w:rPr>
                <w:rFonts w:ascii="Arial" w:hAnsi="Arial" w:cs="Arial"/>
                <w:color w:val="1F3864" w:themeColor="accent1" w:themeShade="80"/>
                <w:sz w:val="20"/>
                <w:szCs w:val="20"/>
              </w:rPr>
              <w:br/>
              <w:t>• Evidence in books and floor books.</w:t>
            </w:r>
            <w:r w:rsidRPr="00120A34">
              <w:rPr>
                <w:rFonts w:ascii="Arial" w:hAnsi="Arial" w:cs="Arial"/>
                <w:color w:val="1F3864" w:themeColor="accent1" w:themeShade="80"/>
                <w:sz w:val="20"/>
                <w:szCs w:val="20"/>
              </w:rPr>
              <w:br/>
              <w:t>• Photographs and displays.</w:t>
            </w:r>
            <w:r w:rsidRPr="00120A34">
              <w:rPr>
                <w:rFonts w:ascii="Arial" w:hAnsi="Arial" w:cs="Arial"/>
                <w:color w:val="1F3864" w:themeColor="accent1" w:themeShade="80"/>
                <w:sz w:val="20"/>
                <w:szCs w:val="20"/>
              </w:rPr>
              <w:br/>
              <w:t>• Fieldwork evaluations.</w:t>
            </w:r>
            <w:r w:rsidRPr="00120A34">
              <w:rPr>
                <w:rFonts w:ascii="Arial" w:hAnsi="Arial" w:cs="Arial"/>
                <w:color w:val="1F3864" w:themeColor="accent1" w:themeShade="80"/>
                <w:sz w:val="20"/>
                <w:szCs w:val="20"/>
              </w:rPr>
              <w:br/>
              <w:t>• Subject leader monitoring.</w:t>
            </w:r>
            <w:r w:rsidR="0078394B" w:rsidRPr="00120A34">
              <w:rPr>
                <w:rFonts w:ascii="Arial" w:hAnsi="Arial" w:cs="Arial"/>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lastRenderedPageBreak/>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r w:rsidR="0078394B" w:rsidRPr="00120A34">
              <w:rPr>
                <w:rFonts w:ascii="Arial" w:hAnsi="Arial" w:cs="Arial"/>
                <w:bCs/>
                <w:color w:val="1F3864" w:themeColor="accent1" w:themeShade="80"/>
                <w:sz w:val="20"/>
                <w:szCs w:val="20"/>
              </w:rPr>
              <w:br/>
            </w:r>
          </w:p>
        </w:tc>
        <w:tc>
          <w:tcPr>
            <w:tcW w:w="446" w:type="pct"/>
            <w:vAlign w:val="center"/>
          </w:tcPr>
          <w:p w14:paraId="2F37660C" w14:textId="45B02ADE" w:rsidR="00C930E8" w:rsidRPr="00120A34" w:rsidRDefault="000F33F8" w:rsidP="00C930E8">
            <w:pPr>
              <w:rPr>
                <w:rFonts w:ascii="Arial" w:hAnsi="Arial" w:cs="Arial"/>
                <w:color w:val="1F3864" w:themeColor="accent1" w:themeShade="80"/>
                <w:sz w:val="20"/>
                <w:szCs w:val="20"/>
              </w:rPr>
            </w:pPr>
            <w:r w:rsidRPr="00120A34">
              <w:rPr>
                <w:rFonts w:ascii="Arial" w:hAnsi="Arial" w:cs="Arial"/>
                <w:color w:val="1F3864" w:themeColor="accent1" w:themeShade="80"/>
                <w:sz w:val="20"/>
                <w:szCs w:val="20"/>
              </w:rPr>
              <w:lastRenderedPageBreak/>
              <w:t>Throughout 2026-27</w:t>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lastRenderedPageBreak/>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r w:rsidR="0078394B" w:rsidRPr="00120A34">
              <w:rPr>
                <w:rFonts w:ascii="Arial" w:hAnsi="Arial" w:cs="Arial"/>
                <w:color w:val="1F3864" w:themeColor="accent1" w:themeShade="80"/>
                <w:sz w:val="20"/>
                <w:szCs w:val="20"/>
              </w:rPr>
              <w:br/>
            </w:r>
          </w:p>
        </w:tc>
        <w:tc>
          <w:tcPr>
            <w:tcW w:w="178" w:type="pct"/>
            <w:gridSpan w:val="2"/>
          </w:tcPr>
          <w:p w14:paraId="7B529E04" w14:textId="77777777" w:rsidR="00C930E8" w:rsidRPr="00FE72C8" w:rsidRDefault="00C930E8" w:rsidP="00C930E8">
            <w:pPr>
              <w:rPr>
                <w:rFonts w:ascii="Arial" w:hAnsi="Arial" w:cs="Arial"/>
                <w:bCs/>
                <w:color w:val="1F3864" w:themeColor="accent1" w:themeShade="80"/>
                <w:sz w:val="20"/>
                <w:szCs w:val="20"/>
              </w:rPr>
            </w:pPr>
          </w:p>
        </w:tc>
      </w:tr>
      <w:tr w:rsidR="00FE72C8" w:rsidRPr="00FE72C8" w14:paraId="37CE465E" w14:textId="77777777" w:rsidTr="007C46C4">
        <w:trPr>
          <w:trHeight w:val="735"/>
        </w:trPr>
        <w:tc>
          <w:tcPr>
            <w:tcW w:w="5000" w:type="pct"/>
            <w:gridSpan w:val="13"/>
            <w:shd w:val="clear" w:color="auto" w:fill="DEEAF6" w:themeFill="accent5" w:themeFillTint="33"/>
          </w:tcPr>
          <w:p w14:paraId="668D7835" w14:textId="77777777" w:rsidR="0092441D" w:rsidRDefault="007C46C4" w:rsidP="00C930E8">
            <w:pPr>
              <w:spacing w:line="300" w:lineRule="atLeast"/>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7</w:t>
            </w:r>
          </w:p>
          <w:p w14:paraId="020BD931" w14:textId="505BA31D" w:rsidR="00C930E8" w:rsidRPr="00E22F9D" w:rsidRDefault="00C930E8" w:rsidP="00C930E8">
            <w:pPr>
              <w:spacing w:line="300" w:lineRule="atLeast"/>
              <w:rPr>
                <w:rFonts w:ascii="Arial" w:hAnsi="Arial" w:cs="Arial"/>
                <w:b/>
                <w:color w:val="1F3864" w:themeColor="accent1" w:themeShade="80"/>
                <w:sz w:val="20"/>
                <w:szCs w:val="20"/>
              </w:rPr>
            </w:pPr>
            <w:r w:rsidRPr="00E22F9D">
              <w:rPr>
                <w:rFonts w:ascii="Arial" w:hAnsi="Arial" w:cs="Arial"/>
                <w:b/>
                <w:color w:val="1F3864" w:themeColor="accent1" w:themeShade="80"/>
                <w:sz w:val="20"/>
                <w:szCs w:val="20"/>
              </w:rPr>
              <w:t>Promote sustainability, environmental responsibility and pupil leadership through Geography.</w:t>
            </w:r>
          </w:p>
          <w:p w14:paraId="17E7EF26" w14:textId="1B97F02A" w:rsidR="007C46C4" w:rsidRPr="00FE72C8" w:rsidRDefault="007C46C4" w:rsidP="00275785">
            <w:pPr>
              <w:rPr>
                <w:rFonts w:ascii="Arial" w:hAnsi="Arial" w:cs="Arial"/>
                <w:b/>
                <w:bCs/>
                <w:color w:val="1F3864" w:themeColor="accent1" w:themeShade="80"/>
                <w:sz w:val="20"/>
                <w:szCs w:val="20"/>
              </w:rPr>
            </w:pPr>
          </w:p>
        </w:tc>
      </w:tr>
      <w:tr w:rsidR="00C930E8" w:rsidRPr="00FE72C8" w14:paraId="10C0C263" w14:textId="77777777" w:rsidTr="00B4727D">
        <w:trPr>
          <w:trHeight w:val="735"/>
        </w:trPr>
        <w:tc>
          <w:tcPr>
            <w:tcW w:w="715" w:type="pct"/>
            <w:vAlign w:val="center"/>
          </w:tcPr>
          <w:p w14:paraId="2C0B027B" w14:textId="77777777" w:rsidR="000F33F8" w:rsidRPr="00E22F9D" w:rsidRDefault="00C930E8" w:rsidP="00C930E8">
            <w:pPr>
              <w:spacing w:line="300" w:lineRule="atLeast"/>
              <w:rPr>
                <w:rFonts w:ascii="Arial" w:hAnsi="Arial" w:cs="Arial"/>
                <w:color w:val="1F3864" w:themeColor="accent1" w:themeShade="80"/>
                <w:sz w:val="20"/>
                <w:szCs w:val="20"/>
              </w:rPr>
            </w:pPr>
            <w:r w:rsidRPr="00E22F9D">
              <w:rPr>
                <w:rFonts w:ascii="Arial" w:hAnsi="Arial" w:cs="Arial"/>
                <w:color w:val="1F3864" w:themeColor="accent1" w:themeShade="80"/>
                <w:sz w:val="20"/>
                <w:szCs w:val="20"/>
              </w:rPr>
              <w:t>Develop children's understanding of sustainability and environmental stewardship.</w:t>
            </w:r>
            <w:r w:rsidR="0078394B" w:rsidRPr="00E22F9D">
              <w:rPr>
                <w:rFonts w:ascii="Arial" w:hAnsi="Arial" w:cs="Arial"/>
                <w:color w:val="1F3864" w:themeColor="accent1" w:themeShade="80"/>
                <w:sz w:val="20"/>
                <w:szCs w:val="20"/>
              </w:rPr>
              <w:br/>
            </w:r>
          </w:p>
          <w:p w14:paraId="4DCB1AA9" w14:textId="77777777" w:rsidR="000F33F8" w:rsidRPr="00E22F9D" w:rsidRDefault="000F33F8" w:rsidP="00C930E8">
            <w:pPr>
              <w:spacing w:line="300" w:lineRule="atLeast"/>
              <w:rPr>
                <w:rFonts w:ascii="Arial" w:hAnsi="Arial" w:cs="Arial"/>
                <w:color w:val="1F3864" w:themeColor="accent1" w:themeShade="80"/>
                <w:sz w:val="20"/>
                <w:szCs w:val="20"/>
              </w:rPr>
            </w:pPr>
          </w:p>
          <w:p w14:paraId="10CCC124" w14:textId="77777777" w:rsidR="000F33F8" w:rsidRPr="00E22F9D" w:rsidRDefault="000F33F8" w:rsidP="00C930E8">
            <w:pPr>
              <w:spacing w:line="300" w:lineRule="atLeast"/>
              <w:rPr>
                <w:rFonts w:ascii="Arial" w:hAnsi="Arial" w:cs="Arial"/>
                <w:color w:val="1F3864" w:themeColor="accent1" w:themeShade="80"/>
                <w:sz w:val="20"/>
                <w:szCs w:val="20"/>
              </w:rPr>
            </w:pPr>
          </w:p>
          <w:p w14:paraId="7DEF32F0" w14:textId="77777777" w:rsidR="000F33F8" w:rsidRPr="00E22F9D" w:rsidRDefault="000F33F8" w:rsidP="00C930E8">
            <w:pPr>
              <w:spacing w:line="300" w:lineRule="atLeast"/>
              <w:rPr>
                <w:rFonts w:ascii="Arial" w:hAnsi="Arial" w:cs="Arial"/>
                <w:color w:val="1F3864" w:themeColor="accent1" w:themeShade="80"/>
                <w:sz w:val="20"/>
                <w:szCs w:val="20"/>
              </w:rPr>
            </w:pPr>
          </w:p>
          <w:p w14:paraId="09307518" w14:textId="77777777" w:rsidR="000F33F8" w:rsidRPr="00E22F9D" w:rsidRDefault="000F33F8" w:rsidP="00C930E8">
            <w:pPr>
              <w:spacing w:line="300" w:lineRule="atLeast"/>
              <w:rPr>
                <w:rFonts w:ascii="Arial" w:hAnsi="Arial" w:cs="Arial"/>
                <w:color w:val="1F3864" w:themeColor="accent1" w:themeShade="80"/>
                <w:sz w:val="20"/>
                <w:szCs w:val="20"/>
              </w:rPr>
            </w:pPr>
          </w:p>
          <w:p w14:paraId="232DAEEB" w14:textId="77777777" w:rsidR="000F33F8" w:rsidRPr="00E22F9D" w:rsidRDefault="000F33F8" w:rsidP="00C930E8">
            <w:pPr>
              <w:spacing w:line="300" w:lineRule="atLeast"/>
              <w:rPr>
                <w:rFonts w:ascii="Arial" w:hAnsi="Arial" w:cs="Arial"/>
                <w:color w:val="1F3864" w:themeColor="accent1" w:themeShade="80"/>
                <w:sz w:val="20"/>
                <w:szCs w:val="20"/>
              </w:rPr>
            </w:pPr>
          </w:p>
          <w:p w14:paraId="42DB940C" w14:textId="77777777" w:rsidR="000F33F8" w:rsidRPr="00E22F9D" w:rsidRDefault="000F33F8" w:rsidP="00C930E8">
            <w:pPr>
              <w:spacing w:line="300" w:lineRule="atLeast"/>
              <w:rPr>
                <w:rFonts w:ascii="Arial" w:hAnsi="Arial" w:cs="Arial"/>
                <w:color w:val="1F3864" w:themeColor="accent1" w:themeShade="80"/>
                <w:sz w:val="20"/>
                <w:szCs w:val="20"/>
              </w:rPr>
            </w:pPr>
          </w:p>
          <w:p w14:paraId="65E053DB" w14:textId="2A9C2246" w:rsidR="00C930E8" w:rsidRPr="00E22F9D" w:rsidRDefault="0078394B" w:rsidP="00C930E8">
            <w:pPr>
              <w:spacing w:line="300" w:lineRule="atLeast"/>
              <w:rPr>
                <w:rFonts w:ascii="Arial" w:hAnsi="Arial" w:cs="Arial"/>
                <w:color w:val="1F3864" w:themeColor="accent1" w:themeShade="80"/>
                <w:sz w:val="20"/>
                <w:szCs w:val="20"/>
              </w:rPr>
            </w:pP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p>
        </w:tc>
        <w:tc>
          <w:tcPr>
            <w:tcW w:w="1117" w:type="pct"/>
            <w:gridSpan w:val="2"/>
            <w:vAlign w:val="center"/>
          </w:tcPr>
          <w:p w14:paraId="69FDD671" w14:textId="5052FFEB" w:rsidR="00C930E8" w:rsidRPr="00E22F9D" w:rsidRDefault="00C930E8" w:rsidP="00C930E8">
            <w:pPr>
              <w:spacing w:line="300" w:lineRule="atLeast"/>
              <w:rPr>
                <w:rFonts w:ascii="Arial" w:hAnsi="Arial" w:cs="Arial"/>
                <w:color w:val="1F3864" w:themeColor="accent1" w:themeShade="80"/>
                <w:sz w:val="20"/>
                <w:szCs w:val="20"/>
              </w:rPr>
            </w:pPr>
            <w:r w:rsidRPr="00E22F9D">
              <w:rPr>
                <w:rFonts w:ascii="Arial" w:hAnsi="Arial" w:cs="Arial"/>
                <w:color w:val="1F3864" w:themeColor="accent1" w:themeShade="80"/>
                <w:sz w:val="20"/>
                <w:szCs w:val="20"/>
              </w:rPr>
              <w:t>• Continue work towards the Eco Green Flag Award 2026/27.</w:t>
            </w:r>
            <w:r w:rsidRPr="00E22F9D">
              <w:rPr>
                <w:rFonts w:ascii="Arial" w:hAnsi="Arial" w:cs="Arial"/>
                <w:color w:val="1F3864" w:themeColor="accent1" w:themeShade="80"/>
                <w:sz w:val="20"/>
                <w:szCs w:val="20"/>
              </w:rPr>
              <w:br/>
              <w:t>• Utilize Nature Park resources and planters to support biodiversity projects.</w:t>
            </w:r>
            <w:r w:rsidRPr="00E22F9D">
              <w:rPr>
                <w:rFonts w:ascii="Arial" w:hAnsi="Arial" w:cs="Arial"/>
                <w:color w:val="1F3864" w:themeColor="accent1" w:themeShade="80"/>
                <w:sz w:val="20"/>
                <w:szCs w:val="20"/>
              </w:rPr>
              <w:br/>
              <w:t>• Develop the role of Eco Warriors in leading whole-school environmental initiatives.</w:t>
            </w:r>
            <w:r w:rsidRPr="00E22F9D">
              <w:rPr>
                <w:rFonts w:ascii="Arial" w:hAnsi="Arial" w:cs="Arial"/>
                <w:color w:val="1F3864" w:themeColor="accent1" w:themeShade="80"/>
                <w:sz w:val="20"/>
                <w:szCs w:val="20"/>
              </w:rPr>
              <w:br/>
              <w:t>• Embed environmental themes within Geography units.</w:t>
            </w:r>
            <w:r w:rsidRPr="00E22F9D">
              <w:rPr>
                <w:rFonts w:ascii="Arial" w:hAnsi="Arial" w:cs="Arial"/>
                <w:color w:val="1F3864" w:themeColor="accent1" w:themeShade="80"/>
                <w:sz w:val="20"/>
                <w:szCs w:val="20"/>
              </w:rPr>
              <w:br/>
              <w:t>• Celebrate World Earth Day, sustainability projects and environmental campaigns.</w:t>
            </w:r>
            <w:r w:rsidRPr="00E22F9D">
              <w:rPr>
                <w:rFonts w:ascii="Arial" w:hAnsi="Arial" w:cs="Arial"/>
                <w:color w:val="1F3864" w:themeColor="accent1" w:themeShade="80"/>
                <w:sz w:val="20"/>
                <w:szCs w:val="20"/>
              </w:rPr>
              <w:br/>
              <w:t>• Create opportunities for pupil leadership, advocacy and community involvement.</w:t>
            </w:r>
          </w:p>
        </w:tc>
        <w:tc>
          <w:tcPr>
            <w:tcW w:w="1487" w:type="pct"/>
            <w:gridSpan w:val="4"/>
            <w:vAlign w:val="center"/>
          </w:tcPr>
          <w:p w14:paraId="24505718" w14:textId="72DE6F48" w:rsidR="00C930E8" w:rsidRPr="00E22F9D" w:rsidRDefault="00C930E8" w:rsidP="00C930E8">
            <w:pPr>
              <w:spacing w:line="300" w:lineRule="atLeast"/>
              <w:rPr>
                <w:rFonts w:ascii="Arial" w:hAnsi="Arial" w:cs="Arial"/>
                <w:color w:val="1F3864" w:themeColor="accent1" w:themeShade="80"/>
                <w:sz w:val="20"/>
                <w:szCs w:val="20"/>
              </w:rPr>
            </w:pPr>
            <w:r w:rsidRPr="00E22F9D">
              <w:rPr>
                <w:rFonts w:ascii="Arial" w:hAnsi="Arial" w:cs="Arial"/>
                <w:color w:val="1F3864" w:themeColor="accent1" w:themeShade="80"/>
                <w:sz w:val="20"/>
                <w:szCs w:val="20"/>
              </w:rPr>
              <w:t>• Pupils understand how their actions impact the environment.</w:t>
            </w:r>
            <w:r w:rsidRPr="00E22F9D">
              <w:rPr>
                <w:rFonts w:ascii="Arial" w:hAnsi="Arial" w:cs="Arial"/>
                <w:color w:val="1F3864" w:themeColor="accent1" w:themeShade="80"/>
                <w:sz w:val="20"/>
                <w:szCs w:val="20"/>
              </w:rPr>
              <w:br/>
              <w:t>• Increased pupil leadership and ownership of environmental projects.</w:t>
            </w:r>
            <w:r w:rsidRPr="00E22F9D">
              <w:rPr>
                <w:rFonts w:ascii="Arial" w:hAnsi="Arial" w:cs="Arial"/>
                <w:color w:val="1F3864" w:themeColor="accent1" w:themeShade="80"/>
                <w:sz w:val="20"/>
                <w:szCs w:val="20"/>
              </w:rPr>
              <w:br/>
              <w:t>• Eco Warriors successfully lead and evaluate projects.</w:t>
            </w:r>
            <w:r w:rsidRPr="00E22F9D">
              <w:rPr>
                <w:rFonts w:ascii="Arial" w:hAnsi="Arial" w:cs="Arial"/>
                <w:color w:val="1F3864" w:themeColor="accent1" w:themeShade="80"/>
                <w:sz w:val="20"/>
                <w:szCs w:val="20"/>
              </w:rPr>
              <w:br/>
              <w:t>• Positive environmental behaviours become embedded across school.</w:t>
            </w:r>
            <w:r w:rsidRPr="00E22F9D">
              <w:rPr>
                <w:rFonts w:ascii="Arial" w:hAnsi="Arial" w:cs="Arial"/>
                <w:color w:val="1F3864" w:themeColor="accent1" w:themeShade="80"/>
                <w:sz w:val="20"/>
                <w:szCs w:val="20"/>
              </w:rPr>
              <w:br/>
              <w:t>• Successful submission of Eco Green Flag Award application.</w:t>
            </w:r>
          </w:p>
          <w:p w14:paraId="5A60048E" w14:textId="77777777" w:rsidR="00E22F9D" w:rsidRPr="00E22F9D" w:rsidRDefault="00E22F9D" w:rsidP="00C930E8">
            <w:pPr>
              <w:spacing w:line="300" w:lineRule="atLeast"/>
              <w:rPr>
                <w:rFonts w:ascii="Arial" w:hAnsi="Arial" w:cs="Arial"/>
                <w:color w:val="1F3864" w:themeColor="accent1" w:themeShade="80"/>
                <w:sz w:val="20"/>
                <w:szCs w:val="20"/>
              </w:rPr>
            </w:pPr>
          </w:p>
          <w:p w14:paraId="199403F3" w14:textId="77777777" w:rsidR="000F33F8" w:rsidRPr="00E22F9D" w:rsidRDefault="000F33F8" w:rsidP="00C930E8">
            <w:pPr>
              <w:spacing w:line="300" w:lineRule="atLeast"/>
              <w:rPr>
                <w:rFonts w:ascii="Arial" w:hAnsi="Arial" w:cs="Arial"/>
                <w:bCs/>
                <w:color w:val="1F3864" w:themeColor="accent1" w:themeShade="80"/>
                <w:sz w:val="20"/>
                <w:szCs w:val="20"/>
              </w:rPr>
            </w:pPr>
          </w:p>
          <w:p w14:paraId="5E974377" w14:textId="77777777" w:rsidR="000F33F8" w:rsidRPr="00E22F9D" w:rsidRDefault="000F33F8" w:rsidP="00C930E8">
            <w:pPr>
              <w:spacing w:line="300" w:lineRule="atLeast"/>
              <w:rPr>
                <w:rFonts w:ascii="Arial" w:hAnsi="Arial" w:cs="Arial"/>
                <w:bCs/>
                <w:color w:val="1F3864" w:themeColor="accent1" w:themeShade="80"/>
                <w:sz w:val="20"/>
                <w:szCs w:val="20"/>
              </w:rPr>
            </w:pPr>
          </w:p>
          <w:p w14:paraId="739FF8BB" w14:textId="77777777" w:rsidR="000F33F8" w:rsidRPr="00E22F9D" w:rsidRDefault="000F33F8" w:rsidP="00C930E8">
            <w:pPr>
              <w:spacing w:line="300" w:lineRule="atLeast"/>
              <w:rPr>
                <w:rFonts w:ascii="Arial" w:hAnsi="Arial" w:cs="Arial"/>
                <w:bCs/>
                <w:color w:val="1F3864" w:themeColor="accent1" w:themeShade="80"/>
                <w:sz w:val="20"/>
                <w:szCs w:val="20"/>
              </w:rPr>
            </w:pPr>
          </w:p>
          <w:p w14:paraId="799201D7" w14:textId="77777777" w:rsidR="000F33F8" w:rsidRPr="00E22F9D" w:rsidRDefault="000F33F8" w:rsidP="00C930E8">
            <w:pPr>
              <w:spacing w:line="300" w:lineRule="atLeast"/>
              <w:rPr>
                <w:rFonts w:ascii="Arial" w:hAnsi="Arial" w:cs="Arial"/>
                <w:bCs/>
                <w:color w:val="1F3864" w:themeColor="accent1" w:themeShade="80"/>
                <w:sz w:val="20"/>
                <w:szCs w:val="20"/>
              </w:rPr>
            </w:pPr>
          </w:p>
          <w:p w14:paraId="4A189DBE" w14:textId="5B16178A" w:rsidR="000F33F8" w:rsidRPr="00E22F9D" w:rsidRDefault="000F33F8" w:rsidP="00C930E8">
            <w:pPr>
              <w:spacing w:line="300" w:lineRule="atLeast"/>
              <w:rPr>
                <w:rFonts w:ascii="Arial" w:hAnsi="Arial" w:cs="Arial"/>
                <w:bCs/>
                <w:color w:val="1F3864" w:themeColor="accent1" w:themeShade="80"/>
                <w:sz w:val="20"/>
                <w:szCs w:val="20"/>
              </w:rPr>
            </w:pPr>
          </w:p>
        </w:tc>
        <w:tc>
          <w:tcPr>
            <w:tcW w:w="1057" w:type="pct"/>
            <w:gridSpan w:val="3"/>
            <w:vAlign w:val="center"/>
          </w:tcPr>
          <w:p w14:paraId="032CC55E" w14:textId="77777777" w:rsidR="000F33F8" w:rsidRPr="00E22F9D" w:rsidRDefault="00C930E8" w:rsidP="00C930E8">
            <w:pPr>
              <w:spacing w:line="300" w:lineRule="atLeast"/>
              <w:rPr>
                <w:rFonts w:ascii="Arial" w:hAnsi="Arial" w:cs="Arial"/>
                <w:color w:val="1F3864" w:themeColor="accent1" w:themeShade="80"/>
                <w:sz w:val="20"/>
                <w:szCs w:val="20"/>
              </w:rPr>
            </w:pPr>
            <w:r w:rsidRPr="00E22F9D">
              <w:rPr>
                <w:rFonts w:ascii="Arial" w:hAnsi="Arial" w:cs="Arial"/>
                <w:color w:val="1F3864" w:themeColor="accent1" w:themeShade="80"/>
                <w:sz w:val="20"/>
                <w:szCs w:val="20"/>
              </w:rPr>
              <w:t>• Eco committee meetings.</w:t>
            </w:r>
            <w:r w:rsidRPr="00E22F9D">
              <w:rPr>
                <w:rFonts w:ascii="Arial" w:hAnsi="Arial" w:cs="Arial"/>
                <w:color w:val="1F3864" w:themeColor="accent1" w:themeShade="80"/>
                <w:sz w:val="20"/>
                <w:szCs w:val="20"/>
              </w:rPr>
              <w:br/>
              <w:t>• Pupil voice.</w:t>
            </w:r>
            <w:r w:rsidRPr="00E22F9D">
              <w:rPr>
                <w:rFonts w:ascii="Arial" w:hAnsi="Arial" w:cs="Arial"/>
                <w:color w:val="1F3864" w:themeColor="accent1" w:themeShade="80"/>
                <w:sz w:val="20"/>
                <w:szCs w:val="20"/>
              </w:rPr>
              <w:br/>
              <w:t>• Learning walks.</w:t>
            </w:r>
            <w:r w:rsidRPr="00E22F9D">
              <w:rPr>
                <w:rFonts w:ascii="Arial" w:hAnsi="Arial" w:cs="Arial"/>
                <w:color w:val="1F3864" w:themeColor="accent1" w:themeShade="80"/>
                <w:sz w:val="20"/>
                <w:szCs w:val="20"/>
              </w:rPr>
              <w:br/>
              <w:t>• Displays and reflection books.</w:t>
            </w:r>
            <w:r w:rsidRPr="00E22F9D">
              <w:rPr>
                <w:rFonts w:ascii="Arial" w:hAnsi="Arial" w:cs="Arial"/>
                <w:color w:val="1F3864" w:themeColor="accent1" w:themeShade="80"/>
                <w:sz w:val="20"/>
                <w:szCs w:val="20"/>
              </w:rPr>
              <w:br/>
              <w:t>• Award evidence portfolio.</w:t>
            </w:r>
            <w:r w:rsidRPr="00E22F9D">
              <w:rPr>
                <w:rFonts w:ascii="Arial" w:hAnsi="Arial" w:cs="Arial"/>
                <w:color w:val="1F3864" w:themeColor="accent1" w:themeShade="80"/>
                <w:sz w:val="20"/>
                <w:szCs w:val="20"/>
              </w:rPr>
              <w:br/>
              <w:t>• Governor reports.</w:t>
            </w:r>
          </w:p>
          <w:p w14:paraId="738726B8" w14:textId="77777777" w:rsidR="000F33F8" w:rsidRPr="00E22F9D" w:rsidRDefault="000F33F8" w:rsidP="00C930E8">
            <w:pPr>
              <w:spacing w:line="300" w:lineRule="atLeast"/>
              <w:rPr>
                <w:rFonts w:ascii="Arial" w:hAnsi="Arial" w:cs="Arial"/>
                <w:color w:val="1F3864" w:themeColor="accent1" w:themeShade="80"/>
                <w:sz w:val="20"/>
                <w:szCs w:val="20"/>
              </w:rPr>
            </w:pPr>
          </w:p>
          <w:p w14:paraId="54C8DB1B" w14:textId="77777777" w:rsidR="000F33F8" w:rsidRPr="00E22F9D" w:rsidRDefault="000F33F8" w:rsidP="00C930E8">
            <w:pPr>
              <w:spacing w:line="300" w:lineRule="atLeast"/>
              <w:rPr>
                <w:rFonts w:ascii="Arial" w:hAnsi="Arial" w:cs="Arial"/>
                <w:color w:val="1F3864" w:themeColor="accent1" w:themeShade="80"/>
                <w:sz w:val="20"/>
                <w:szCs w:val="20"/>
              </w:rPr>
            </w:pPr>
          </w:p>
          <w:p w14:paraId="33A3EABA" w14:textId="77777777" w:rsidR="000F33F8" w:rsidRPr="00E22F9D" w:rsidRDefault="000F33F8" w:rsidP="00C930E8">
            <w:pPr>
              <w:spacing w:line="300" w:lineRule="atLeast"/>
              <w:rPr>
                <w:rFonts w:ascii="Arial" w:hAnsi="Arial" w:cs="Arial"/>
                <w:color w:val="1F3864" w:themeColor="accent1" w:themeShade="80"/>
                <w:sz w:val="20"/>
                <w:szCs w:val="20"/>
              </w:rPr>
            </w:pPr>
          </w:p>
          <w:p w14:paraId="27C4747C" w14:textId="77777777" w:rsidR="000F33F8" w:rsidRPr="00E22F9D" w:rsidRDefault="000F33F8" w:rsidP="00C930E8">
            <w:pPr>
              <w:spacing w:line="300" w:lineRule="atLeast"/>
              <w:rPr>
                <w:rFonts w:ascii="Arial" w:hAnsi="Arial" w:cs="Arial"/>
                <w:color w:val="1F3864" w:themeColor="accent1" w:themeShade="80"/>
                <w:sz w:val="20"/>
                <w:szCs w:val="20"/>
              </w:rPr>
            </w:pPr>
          </w:p>
          <w:p w14:paraId="6CC8978B" w14:textId="77777777" w:rsidR="000F33F8" w:rsidRPr="00E22F9D" w:rsidRDefault="000F33F8" w:rsidP="00C930E8">
            <w:pPr>
              <w:spacing w:line="300" w:lineRule="atLeast"/>
              <w:rPr>
                <w:rFonts w:ascii="Arial" w:hAnsi="Arial" w:cs="Arial"/>
                <w:color w:val="1F3864" w:themeColor="accent1" w:themeShade="80"/>
                <w:sz w:val="20"/>
                <w:szCs w:val="20"/>
              </w:rPr>
            </w:pPr>
          </w:p>
          <w:p w14:paraId="229EBD56" w14:textId="77777777" w:rsidR="000F33F8" w:rsidRPr="00E22F9D" w:rsidRDefault="000F33F8" w:rsidP="00C930E8">
            <w:pPr>
              <w:spacing w:line="300" w:lineRule="atLeast"/>
              <w:rPr>
                <w:rFonts w:ascii="Arial" w:hAnsi="Arial" w:cs="Arial"/>
                <w:color w:val="1F3864" w:themeColor="accent1" w:themeShade="80"/>
                <w:sz w:val="20"/>
                <w:szCs w:val="20"/>
              </w:rPr>
            </w:pPr>
          </w:p>
          <w:p w14:paraId="2D68630F" w14:textId="666A99E4" w:rsidR="00C930E8" w:rsidRPr="00E22F9D" w:rsidRDefault="0078394B" w:rsidP="00C930E8">
            <w:pPr>
              <w:spacing w:line="300" w:lineRule="atLeast"/>
              <w:rPr>
                <w:rFonts w:ascii="Arial" w:hAnsi="Arial" w:cs="Arial"/>
                <w:bCs/>
                <w:color w:val="1F3864" w:themeColor="accent1" w:themeShade="80"/>
                <w:sz w:val="20"/>
                <w:szCs w:val="20"/>
              </w:rPr>
            </w:pPr>
            <w:r w:rsidRPr="00E22F9D">
              <w:rPr>
                <w:rFonts w:ascii="Arial" w:hAnsi="Arial" w:cs="Arial"/>
                <w:color w:val="1F3864" w:themeColor="accent1" w:themeShade="80"/>
                <w:sz w:val="20"/>
                <w:szCs w:val="20"/>
              </w:rPr>
              <w:br/>
            </w:r>
            <w:r w:rsidRPr="00E22F9D">
              <w:rPr>
                <w:rFonts w:ascii="Arial" w:hAnsi="Arial" w:cs="Arial"/>
                <w:bCs/>
                <w:color w:val="1F3864" w:themeColor="accent1" w:themeShade="80"/>
                <w:sz w:val="20"/>
                <w:szCs w:val="20"/>
              </w:rPr>
              <w:br/>
            </w:r>
            <w:r w:rsidRPr="00E22F9D">
              <w:rPr>
                <w:rFonts w:ascii="Arial" w:hAnsi="Arial" w:cs="Arial"/>
                <w:bCs/>
                <w:color w:val="1F3864" w:themeColor="accent1" w:themeShade="80"/>
                <w:sz w:val="20"/>
                <w:szCs w:val="20"/>
              </w:rPr>
              <w:br/>
            </w:r>
          </w:p>
        </w:tc>
        <w:tc>
          <w:tcPr>
            <w:tcW w:w="446" w:type="pct"/>
            <w:vAlign w:val="center"/>
          </w:tcPr>
          <w:p w14:paraId="240269C5" w14:textId="77777777" w:rsidR="000F33F8" w:rsidRPr="00E22F9D" w:rsidRDefault="000F33F8" w:rsidP="00C930E8">
            <w:pPr>
              <w:rPr>
                <w:rFonts w:ascii="Arial" w:hAnsi="Arial" w:cs="Arial"/>
                <w:color w:val="1F3864" w:themeColor="accent1" w:themeShade="80"/>
                <w:sz w:val="20"/>
                <w:szCs w:val="20"/>
              </w:rPr>
            </w:pPr>
            <w:r w:rsidRPr="00E22F9D">
              <w:rPr>
                <w:rFonts w:ascii="Arial" w:hAnsi="Arial" w:cs="Arial"/>
                <w:color w:val="1F3864" w:themeColor="accent1" w:themeShade="80"/>
                <w:sz w:val="20"/>
                <w:szCs w:val="20"/>
              </w:rPr>
              <w:t>Throughout 2026-27</w:t>
            </w:r>
          </w:p>
          <w:p w14:paraId="233332F0" w14:textId="309BAEE7" w:rsidR="000F33F8" w:rsidRDefault="000F33F8" w:rsidP="00C930E8">
            <w:pPr>
              <w:rPr>
                <w:rFonts w:ascii="Arial" w:hAnsi="Arial" w:cs="Arial"/>
                <w:color w:val="1F3864" w:themeColor="accent1" w:themeShade="80"/>
                <w:sz w:val="20"/>
                <w:szCs w:val="20"/>
              </w:rPr>
            </w:pPr>
          </w:p>
          <w:p w14:paraId="5F919C4C" w14:textId="7025FB47" w:rsidR="00E22F9D" w:rsidRDefault="00E22F9D" w:rsidP="00C930E8">
            <w:pPr>
              <w:rPr>
                <w:rFonts w:ascii="Arial" w:hAnsi="Arial" w:cs="Arial"/>
                <w:color w:val="1F3864" w:themeColor="accent1" w:themeShade="80"/>
                <w:sz w:val="20"/>
                <w:szCs w:val="20"/>
              </w:rPr>
            </w:pPr>
          </w:p>
          <w:p w14:paraId="7C25D3AB" w14:textId="77777777" w:rsidR="00E22F9D" w:rsidRPr="00E22F9D" w:rsidRDefault="00E22F9D" w:rsidP="00C930E8">
            <w:pPr>
              <w:rPr>
                <w:rFonts w:ascii="Arial" w:hAnsi="Arial" w:cs="Arial"/>
                <w:color w:val="1F3864" w:themeColor="accent1" w:themeShade="80"/>
                <w:sz w:val="20"/>
                <w:szCs w:val="20"/>
              </w:rPr>
            </w:pPr>
          </w:p>
          <w:p w14:paraId="7296AAA4" w14:textId="77777777" w:rsidR="000F33F8" w:rsidRPr="00E22F9D" w:rsidRDefault="000F33F8" w:rsidP="00C930E8">
            <w:pPr>
              <w:rPr>
                <w:rFonts w:ascii="Arial" w:hAnsi="Arial" w:cs="Arial"/>
                <w:color w:val="1F3864" w:themeColor="accent1" w:themeShade="80"/>
                <w:sz w:val="20"/>
                <w:szCs w:val="20"/>
              </w:rPr>
            </w:pPr>
          </w:p>
          <w:p w14:paraId="1587AA5F" w14:textId="77777777" w:rsidR="000F33F8" w:rsidRPr="00E22F9D" w:rsidRDefault="000F33F8" w:rsidP="00C930E8">
            <w:pPr>
              <w:rPr>
                <w:rFonts w:ascii="Arial" w:hAnsi="Arial" w:cs="Arial"/>
                <w:color w:val="1F3864" w:themeColor="accent1" w:themeShade="80"/>
                <w:sz w:val="20"/>
                <w:szCs w:val="20"/>
              </w:rPr>
            </w:pPr>
          </w:p>
          <w:p w14:paraId="5B451405" w14:textId="77777777" w:rsidR="000F33F8" w:rsidRPr="00E22F9D" w:rsidRDefault="000F33F8" w:rsidP="00C930E8">
            <w:pPr>
              <w:rPr>
                <w:rFonts w:ascii="Arial" w:hAnsi="Arial" w:cs="Arial"/>
                <w:color w:val="1F3864" w:themeColor="accent1" w:themeShade="80"/>
                <w:sz w:val="20"/>
                <w:szCs w:val="20"/>
              </w:rPr>
            </w:pPr>
          </w:p>
          <w:p w14:paraId="08462DC9" w14:textId="77777777" w:rsidR="000F33F8" w:rsidRPr="00E22F9D" w:rsidRDefault="000F33F8" w:rsidP="00C930E8">
            <w:pPr>
              <w:rPr>
                <w:rFonts w:ascii="Arial" w:hAnsi="Arial" w:cs="Arial"/>
                <w:color w:val="1F3864" w:themeColor="accent1" w:themeShade="80"/>
                <w:sz w:val="20"/>
                <w:szCs w:val="20"/>
              </w:rPr>
            </w:pPr>
          </w:p>
          <w:p w14:paraId="3663165A" w14:textId="77777777" w:rsidR="000F33F8" w:rsidRPr="00E22F9D" w:rsidRDefault="000F33F8" w:rsidP="00C930E8">
            <w:pPr>
              <w:rPr>
                <w:rFonts w:ascii="Arial" w:hAnsi="Arial" w:cs="Arial"/>
                <w:color w:val="1F3864" w:themeColor="accent1" w:themeShade="80"/>
                <w:sz w:val="20"/>
                <w:szCs w:val="20"/>
              </w:rPr>
            </w:pPr>
          </w:p>
          <w:p w14:paraId="213340EF" w14:textId="77777777" w:rsidR="000F33F8" w:rsidRPr="00E22F9D" w:rsidRDefault="000F33F8" w:rsidP="00C930E8">
            <w:pPr>
              <w:rPr>
                <w:rFonts w:ascii="Arial" w:hAnsi="Arial" w:cs="Arial"/>
                <w:color w:val="1F3864" w:themeColor="accent1" w:themeShade="80"/>
                <w:sz w:val="20"/>
                <w:szCs w:val="20"/>
              </w:rPr>
            </w:pPr>
          </w:p>
          <w:p w14:paraId="5BE974CD" w14:textId="77777777" w:rsidR="000F33F8" w:rsidRPr="00E22F9D" w:rsidRDefault="000F33F8" w:rsidP="00C930E8">
            <w:pPr>
              <w:rPr>
                <w:rFonts w:ascii="Arial" w:hAnsi="Arial" w:cs="Arial"/>
                <w:color w:val="1F3864" w:themeColor="accent1" w:themeShade="80"/>
                <w:sz w:val="20"/>
                <w:szCs w:val="20"/>
              </w:rPr>
            </w:pPr>
          </w:p>
          <w:p w14:paraId="18ACF28B" w14:textId="464EE664" w:rsidR="00C930E8" w:rsidRPr="00E22F9D" w:rsidRDefault="0078394B" w:rsidP="00C930E8">
            <w:pPr>
              <w:rPr>
                <w:rFonts w:ascii="Arial" w:hAnsi="Arial" w:cs="Arial"/>
                <w:color w:val="1F3864" w:themeColor="accent1" w:themeShade="80"/>
                <w:sz w:val="20"/>
                <w:szCs w:val="20"/>
              </w:rPr>
            </w:pP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r w:rsidRPr="00E22F9D">
              <w:rPr>
                <w:rFonts w:ascii="Arial" w:hAnsi="Arial" w:cs="Arial"/>
                <w:color w:val="1F3864" w:themeColor="accent1" w:themeShade="80"/>
                <w:sz w:val="20"/>
                <w:szCs w:val="20"/>
              </w:rPr>
              <w:br/>
            </w:r>
          </w:p>
        </w:tc>
        <w:tc>
          <w:tcPr>
            <w:tcW w:w="178" w:type="pct"/>
            <w:gridSpan w:val="2"/>
          </w:tcPr>
          <w:p w14:paraId="3DE18BE6" w14:textId="77777777" w:rsidR="00C930E8" w:rsidRPr="00FE72C8" w:rsidRDefault="00C930E8" w:rsidP="00C930E8">
            <w:pPr>
              <w:rPr>
                <w:rFonts w:ascii="Arial" w:hAnsi="Arial" w:cs="Arial"/>
                <w:bCs/>
                <w:color w:val="1F3864" w:themeColor="accent1" w:themeShade="80"/>
                <w:sz w:val="20"/>
                <w:szCs w:val="20"/>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103A7"/>
    <w:multiLevelType w:val="hybridMultilevel"/>
    <w:tmpl w:val="94D6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E3D18"/>
    <w:multiLevelType w:val="hybridMultilevel"/>
    <w:tmpl w:val="247E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74C36"/>
    <w:multiLevelType w:val="hybridMultilevel"/>
    <w:tmpl w:val="D956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57D8C"/>
    <w:multiLevelType w:val="hybridMultilevel"/>
    <w:tmpl w:val="7710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887481"/>
    <w:multiLevelType w:val="hybridMultilevel"/>
    <w:tmpl w:val="AC584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A22170"/>
    <w:multiLevelType w:val="hybridMultilevel"/>
    <w:tmpl w:val="DB5AA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E1D7D"/>
    <w:multiLevelType w:val="hybridMultilevel"/>
    <w:tmpl w:val="90767F6A"/>
    <w:lvl w:ilvl="0" w:tplc="08090001">
      <w:start w:val="1"/>
      <w:numFmt w:val="bullet"/>
      <w:lvlText w:val=""/>
      <w:lvlJc w:val="left"/>
      <w:pPr>
        <w:ind w:left="720" w:hanging="360"/>
      </w:pPr>
      <w:rPr>
        <w:rFonts w:ascii="Symbol" w:hAnsi="Symbol" w:hint="default"/>
      </w:rPr>
    </w:lvl>
    <w:lvl w:ilvl="1" w:tplc="87F07FB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4F6EA5"/>
    <w:multiLevelType w:val="hybridMultilevel"/>
    <w:tmpl w:val="EF6C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E962D8"/>
    <w:multiLevelType w:val="hybridMultilevel"/>
    <w:tmpl w:val="77742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A30C2"/>
    <w:multiLevelType w:val="hybridMultilevel"/>
    <w:tmpl w:val="98242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DE2096"/>
    <w:multiLevelType w:val="hybridMultilevel"/>
    <w:tmpl w:val="94E8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2603AE"/>
    <w:multiLevelType w:val="hybridMultilevel"/>
    <w:tmpl w:val="B93E21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747600"/>
    <w:multiLevelType w:val="hybridMultilevel"/>
    <w:tmpl w:val="42C8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D5715"/>
    <w:multiLevelType w:val="hybridMultilevel"/>
    <w:tmpl w:val="25708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2064B"/>
    <w:multiLevelType w:val="hybridMultilevel"/>
    <w:tmpl w:val="4A9A6842"/>
    <w:lvl w:ilvl="0" w:tplc="08090001">
      <w:start w:val="1"/>
      <w:numFmt w:val="bullet"/>
      <w:lvlText w:val=""/>
      <w:lvlJc w:val="left"/>
      <w:pPr>
        <w:ind w:left="720" w:hanging="360"/>
      </w:pPr>
      <w:rPr>
        <w:rFonts w:ascii="Symbol" w:hAnsi="Symbol" w:hint="default"/>
      </w:rPr>
    </w:lvl>
    <w:lvl w:ilvl="1" w:tplc="4738C2D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E1428"/>
    <w:multiLevelType w:val="hybridMultilevel"/>
    <w:tmpl w:val="EAB0ED3A"/>
    <w:lvl w:ilvl="0" w:tplc="08090001">
      <w:start w:val="1"/>
      <w:numFmt w:val="bullet"/>
      <w:lvlText w:val=""/>
      <w:lvlJc w:val="left"/>
      <w:pPr>
        <w:ind w:left="720" w:hanging="360"/>
      </w:pPr>
      <w:rPr>
        <w:rFonts w:ascii="Symbol" w:hAnsi="Symbol" w:hint="default"/>
      </w:rPr>
    </w:lvl>
    <w:lvl w:ilvl="1" w:tplc="6D96987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24"/>
  </w:num>
  <w:num w:numId="4">
    <w:abstractNumId w:val="20"/>
  </w:num>
  <w:num w:numId="5">
    <w:abstractNumId w:val="8"/>
  </w:num>
  <w:num w:numId="6">
    <w:abstractNumId w:val="19"/>
  </w:num>
  <w:num w:numId="7">
    <w:abstractNumId w:val="14"/>
  </w:num>
  <w:num w:numId="8">
    <w:abstractNumId w:val="3"/>
  </w:num>
  <w:num w:numId="9">
    <w:abstractNumId w:val="23"/>
  </w:num>
  <w:num w:numId="10">
    <w:abstractNumId w:val="13"/>
  </w:num>
  <w:num w:numId="11">
    <w:abstractNumId w:val="1"/>
  </w:num>
  <w:num w:numId="12">
    <w:abstractNumId w:val="22"/>
  </w:num>
  <w:num w:numId="13">
    <w:abstractNumId w:val="5"/>
  </w:num>
  <w:num w:numId="14">
    <w:abstractNumId w:val="25"/>
  </w:num>
  <w:num w:numId="15">
    <w:abstractNumId w:val="11"/>
  </w:num>
  <w:num w:numId="16">
    <w:abstractNumId w:val="15"/>
  </w:num>
  <w:num w:numId="17">
    <w:abstractNumId w:val="12"/>
  </w:num>
  <w:num w:numId="18">
    <w:abstractNumId w:val="17"/>
  </w:num>
  <w:num w:numId="19">
    <w:abstractNumId w:val="26"/>
  </w:num>
  <w:num w:numId="20">
    <w:abstractNumId w:val="21"/>
  </w:num>
  <w:num w:numId="21">
    <w:abstractNumId w:val="18"/>
  </w:num>
  <w:num w:numId="22">
    <w:abstractNumId w:val="2"/>
  </w:num>
  <w:num w:numId="23">
    <w:abstractNumId w:val="27"/>
  </w:num>
  <w:num w:numId="24">
    <w:abstractNumId w:val="6"/>
  </w:num>
  <w:num w:numId="25">
    <w:abstractNumId w:val="0"/>
  </w:num>
  <w:num w:numId="26">
    <w:abstractNumId w:val="9"/>
  </w:num>
  <w:num w:numId="27">
    <w:abstractNumId w:val="28"/>
  </w:num>
  <w:num w:numId="28">
    <w:abstractNumId w:val="29"/>
  </w:num>
  <w:num w:numId="29">
    <w:abstractNumId w:val="4"/>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3F8"/>
    <w:rsid w:val="000F3690"/>
    <w:rsid w:val="001025C8"/>
    <w:rsid w:val="00105C65"/>
    <w:rsid w:val="00120A34"/>
    <w:rsid w:val="00125869"/>
    <w:rsid w:val="00127F46"/>
    <w:rsid w:val="00136F82"/>
    <w:rsid w:val="00136F9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3C29"/>
    <w:rsid w:val="00265EB2"/>
    <w:rsid w:val="00266AC3"/>
    <w:rsid w:val="00275785"/>
    <w:rsid w:val="00296120"/>
    <w:rsid w:val="00297DF1"/>
    <w:rsid w:val="002B4F84"/>
    <w:rsid w:val="002D0C6E"/>
    <w:rsid w:val="002D4914"/>
    <w:rsid w:val="002F0E7E"/>
    <w:rsid w:val="0030557B"/>
    <w:rsid w:val="00310B81"/>
    <w:rsid w:val="00334F3C"/>
    <w:rsid w:val="00336D11"/>
    <w:rsid w:val="0034570F"/>
    <w:rsid w:val="00347281"/>
    <w:rsid w:val="00352A42"/>
    <w:rsid w:val="00353C08"/>
    <w:rsid w:val="00357299"/>
    <w:rsid w:val="003742D5"/>
    <w:rsid w:val="003A4E07"/>
    <w:rsid w:val="003B4ED3"/>
    <w:rsid w:val="003B7ABA"/>
    <w:rsid w:val="003D697B"/>
    <w:rsid w:val="003F1232"/>
    <w:rsid w:val="003F2928"/>
    <w:rsid w:val="00410983"/>
    <w:rsid w:val="00432C82"/>
    <w:rsid w:val="00434575"/>
    <w:rsid w:val="00434EB7"/>
    <w:rsid w:val="00435671"/>
    <w:rsid w:val="00460698"/>
    <w:rsid w:val="004606FC"/>
    <w:rsid w:val="004627ED"/>
    <w:rsid w:val="00465CD8"/>
    <w:rsid w:val="00473A9B"/>
    <w:rsid w:val="00476E28"/>
    <w:rsid w:val="0048437F"/>
    <w:rsid w:val="004A68A9"/>
    <w:rsid w:val="004A71A8"/>
    <w:rsid w:val="004C0D5E"/>
    <w:rsid w:val="004D6CBD"/>
    <w:rsid w:val="004E2B10"/>
    <w:rsid w:val="00510EE8"/>
    <w:rsid w:val="00521036"/>
    <w:rsid w:val="00531D86"/>
    <w:rsid w:val="00533FFE"/>
    <w:rsid w:val="00537380"/>
    <w:rsid w:val="00565FAE"/>
    <w:rsid w:val="00591E69"/>
    <w:rsid w:val="00596670"/>
    <w:rsid w:val="005B2D37"/>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E2B77"/>
    <w:rsid w:val="006F32F0"/>
    <w:rsid w:val="00706F29"/>
    <w:rsid w:val="00707E26"/>
    <w:rsid w:val="007126BA"/>
    <w:rsid w:val="00715C0D"/>
    <w:rsid w:val="0073459F"/>
    <w:rsid w:val="00737788"/>
    <w:rsid w:val="00761A9F"/>
    <w:rsid w:val="00782B6D"/>
    <w:rsid w:val="0078394B"/>
    <w:rsid w:val="00795F3D"/>
    <w:rsid w:val="007B0674"/>
    <w:rsid w:val="007C3916"/>
    <w:rsid w:val="007C460C"/>
    <w:rsid w:val="007C46C4"/>
    <w:rsid w:val="007E147F"/>
    <w:rsid w:val="007E5575"/>
    <w:rsid w:val="008029DD"/>
    <w:rsid w:val="008050CF"/>
    <w:rsid w:val="00805A03"/>
    <w:rsid w:val="008201A5"/>
    <w:rsid w:val="008313F5"/>
    <w:rsid w:val="00856BDB"/>
    <w:rsid w:val="008743D6"/>
    <w:rsid w:val="008A37BC"/>
    <w:rsid w:val="008B04A5"/>
    <w:rsid w:val="008D6CC0"/>
    <w:rsid w:val="008E02F0"/>
    <w:rsid w:val="008E18F8"/>
    <w:rsid w:val="009106E2"/>
    <w:rsid w:val="00914AB7"/>
    <w:rsid w:val="00921C1F"/>
    <w:rsid w:val="0092249C"/>
    <w:rsid w:val="0092441D"/>
    <w:rsid w:val="00942468"/>
    <w:rsid w:val="009522F5"/>
    <w:rsid w:val="00972AF7"/>
    <w:rsid w:val="00980F54"/>
    <w:rsid w:val="009A1D99"/>
    <w:rsid w:val="009B76DB"/>
    <w:rsid w:val="009E3046"/>
    <w:rsid w:val="009F2467"/>
    <w:rsid w:val="00A0145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CC"/>
    <w:rsid w:val="00AE6B0D"/>
    <w:rsid w:val="00AF28DD"/>
    <w:rsid w:val="00B45542"/>
    <w:rsid w:val="00B477ED"/>
    <w:rsid w:val="00B51B8E"/>
    <w:rsid w:val="00B612BB"/>
    <w:rsid w:val="00B6325B"/>
    <w:rsid w:val="00B679C8"/>
    <w:rsid w:val="00B84EDD"/>
    <w:rsid w:val="00B95C6D"/>
    <w:rsid w:val="00BA4AD6"/>
    <w:rsid w:val="00BB2AB4"/>
    <w:rsid w:val="00BD538D"/>
    <w:rsid w:val="00BE0530"/>
    <w:rsid w:val="00BE424D"/>
    <w:rsid w:val="00BF13BB"/>
    <w:rsid w:val="00C01D8B"/>
    <w:rsid w:val="00C12636"/>
    <w:rsid w:val="00C70875"/>
    <w:rsid w:val="00C7353B"/>
    <w:rsid w:val="00C81DBE"/>
    <w:rsid w:val="00C930E8"/>
    <w:rsid w:val="00CA649D"/>
    <w:rsid w:val="00CA77B0"/>
    <w:rsid w:val="00CB761D"/>
    <w:rsid w:val="00CD60F4"/>
    <w:rsid w:val="00CE5140"/>
    <w:rsid w:val="00CE7633"/>
    <w:rsid w:val="00CE7AF1"/>
    <w:rsid w:val="00D22BDD"/>
    <w:rsid w:val="00D87FB0"/>
    <w:rsid w:val="00DA2C3B"/>
    <w:rsid w:val="00DB06B3"/>
    <w:rsid w:val="00DC4096"/>
    <w:rsid w:val="00E003CE"/>
    <w:rsid w:val="00E04166"/>
    <w:rsid w:val="00E13DF9"/>
    <w:rsid w:val="00E1637A"/>
    <w:rsid w:val="00E22F9D"/>
    <w:rsid w:val="00E309E6"/>
    <w:rsid w:val="00E44EFE"/>
    <w:rsid w:val="00E537AC"/>
    <w:rsid w:val="00E60B88"/>
    <w:rsid w:val="00E825B5"/>
    <w:rsid w:val="00E95CB0"/>
    <w:rsid w:val="00E975A6"/>
    <w:rsid w:val="00EB0934"/>
    <w:rsid w:val="00EB3F39"/>
    <w:rsid w:val="00EB4CBC"/>
    <w:rsid w:val="00EB7D7E"/>
    <w:rsid w:val="00EC623D"/>
    <w:rsid w:val="00EE0348"/>
    <w:rsid w:val="00EE5442"/>
    <w:rsid w:val="00EF0C86"/>
    <w:rsid w:val="00EF29A7"/>
    <w:rsid w:val="00F206F2"/>
    <w:rsid w:val="00F52EEE"/>
    <w:rsid w:val="00F56F83"/>
    <w:rsid w:val="00F874BA"/>
    <w:rsid w:val="00F90786"/>
    <w:rsid w:val="00F95EBA"/>
    <w:rsid w:val="00FB245C"/>
    <w:rsid w:val="00FC2764"/>
    <w:rsid w:val="00FD06E9"/>
    <w:rsid w:val="00FD23C7"/>
    <w:rsid w:val="00FE72C8"/>
    <w:rsid w:val="00FF0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65474">
      <w:bodyDiv w:val="1"/>
      <w:marLeft w:val="0"/>
      <w:marRight w:val="0"/>
      <w:marTop w:val="0"/>
      <w:marBottom w:val="0"/>
      <w:divBdr>
        <w:top w:val="none" w:sz="0" w:space="0" w:color="auto"/>
        <w:left w:val="none" w:sz="0" w:space="0" w:color="auto"/>
        <w:bottom w:val="none" w:sz="0" w:space="0" w:color="auto"/>
        <w:right w:val="none" w:sz="0" w:space="0" w:color="auto"/>
      </w:divBdr>
      <w:divsChild>
        <w:div w:id="492913482">
          <w:marLeft w:val="0"/>
          <w:marRight w:val="0"/>
          <w:marTop w:val="0"/>
          <w:marBottom w:val="0"/>
          <w:divBdr>
            <w:top w:val="none" w:sz="0" w:space="0" w:color="auto"/>
            <w:left w:val="none" w:sz="0" w:space="0" w:color="auto"/>
            <w:bottom w:val="none" w:sz="0" w:space="0" w:color="auto"/>
            <w:right w:val="none" w:sz="0" w:space="0" w:color="auto"/>
          </w:divBdr>
        </w:div>
      </w:divsChild>
    </w:div>
    <w:div w:id="70009392">
      <w:bodyDiv w:val="1"/>
      <w:marLeft w:val="0"/>
      <w:marRight w:val="0"/>
      <w:marTop w:val="0"/>
      <w:marBottom w:val="0"/>
      <w:divBdr>
        <w:top w:val="none" w:sz="0" w:space="0" w:color="auto"/>
        <w:left w:val="none" w:sz="0" w:space="0" w:color="auto"/>
        <w:bottom w:val="none" w:sz="0" w:space="0" w:color="auto"/>
        <w:right w:val="none" w:sz="0" w:space="0" w:color="auto"/>
      </w:divBdr>
      <w:divsChild>
        <w:div w:id="313872790">
          <w:marLeft w:val="0"/>
          <w:marRight w:val="0"/>
          <w:marTop w:val="0"/>
          <w:marBottom w:val="0"/>
          <w:divBdr>
            <w:top w:val="none" w:sz="0" w:space="0" w:color="auto"/>
            <w:left w:val="none" w:sz="0" w:space="0" w:color="auto"/>
            <w:bottom w:val="none" w:sz="0" w:space="0" w:color="auto"/>
            <w:right w:val="none" w:sz="0" w:space="0" w:color="auto"/>
          </w:divBdr>
        </w:div>
      </w:divsChild>
    </w:div>
    <w:div w:id="419181462">
      <w:bodyDiv w:val="1"/>
      <w:marLeft w:val="0"/>
      <w:marRight w:val="0"/>
      <w:marTop w:val="0"/>
      <w:marBottom w:val="0"/>
      <w:divBdr>
        <w:top w:val="none" w:sz="0" w:space="0" w:color="auto"/>
        <w:left w:val="none" w:sz="0" w:space="0" w:color="auto"/>
        <w:bottom w:val="none" w:sz="0" w:space="0" w:color="auto"/>
        <w:right w:val="none" w:sz="0" w:space="0" w:color="auto"/>
      </w:divBdr>
      <w:divsChild>
        <w:div w:id="103042718">
          <w:marLeft w:val="0"/>
          <w:marRight w:val="0"/>
          <w:marTop w:val="0"/>
          <w:marBottom w:val="0"/>
          <w:divBdr>
            <w:top w:val="none" w:sz="0" w:space="0" w:color="auto"/>
            <w:left w:val="none" w:sz="0" w:space="0" w:color="auto"/>
            <w:bottom w:val="none" w:sz="0" w:space="0" w:color="auto"/>
            <w:right w:val="none" w:sz="0" w:space="0" w:color="auto"/>
          </w:divBdr>
        </w:div>
      </w:divsChild>
    </w:div>
    <w:div w:id="476456385">
      <w:bodyDiv w:val="1"/>
      <w:marLeft w:val="0"/>
      <w:marRight w:val="0"/>
      <w:marTop w:val="0"/>
      <w:marBottom w:val="0"/>
      <w:divBdr>
        <w:top w:val="none" w:sz="0" w:space="0" w:color="auto"/>
        <w:left w:val="none" w:sz="0" w:space="0" w:color="auto"/>
        <w:bottom w:val="none" w:sz="0" w:space="0" w:color="auto"/>
        <w:right w:val="none" w:sz="0" w:space="0" w:color="auto"/>
      </w:divBdr>
      <w:divsChild>
        <w:div w:id="1180897318">
          <w:marLeft w:val="0"/>
          <w:marRight w:val="0"/>
          <w:marTop w:val="0"/>
          <w:marBottom w:val="0"/>
          <w:divBdr>
            <w:top w:val="none" w:sz="0" w:space="0" w:color="auto"/>
            <w:left w:val="none" w:sz="0" w:space="0" w:color="auto"/>
            <w:bottom w:val="none" w:sz="0" w:space="0" w:color="auto"/>
            <w:right w:val="none" w:sz="0" w:space="0" w:color="auto"/>
          </w:divBdr>
        </w:div>
      </w:divsChild>
    </w:div>
    <w:div w:id="923221927">
      <w:bodyDiv w:val="1"/>
      <w:marLeft w:val="0"/>
      <w:marRight w:val="0"/>
      <w:marTop w:val="0"/>
      <w:marBottom w:val="0"/>
      <w:divBdr>
        <w:top w:val="none" w:sz="0" w:space="0" w:color="auto"/>
        <w:left w:val="none" w:sz="0" w:space="0" w:color="auto"/>
        <w:bottom w:val="none" w:sz="0" w:space="0" w:color="auto"/>
        <w:right w:val="none" w:sz="0" w:space="0" w:color="auto"/>
      </w:divBdr>
      <w:divsChild>
        <w:div w:id="1883862105">
          <w:marLeft w:val="0"/>
          <w:marRight w:val="0"/>
          <w:marTop w:val="0"/>
          <w:marBottom w:val="0"/>
          <w:divBdr>
            <w:top w:val="none" w:sz="0" w:space="0" w:color="auto"/>
            <w:left w:val="none" w:sz="0" w:space="0" w:color="auto"/>
            <w:bottom w:val="none" w:sz="0" w:space="0" w:color="auto"/>
            <w:right w:val="none" w:sz="0" w:space="0" w:color="auto"/>
          </w:divBdr>
        </w:div>
      </w:divsChild>
    </w:div>
    <w:div w:id="949360357">
      <w:bodyDiv w:val="1"/>
      <w:marLeft w:val="0"/>
      <w:marRight w:val="0"/>
      <w:marTop w:val="0"/>
      <w:marBottom w:val="0"/>
      <w:divBdr>
        <w:top w:val="none" w:sz="0" w:space="0" w:color="auto"/>
        <w:left w:val="none" w:sz="0" w:space="0" w:color="auto"/>
        <w:bottom w:val="none" w:sz="0" w:space="0" w:color="auto"/>
        <w:right w:val="none" w:sz="0" w:space="0" w:color="auto"/>
      </w:divBdr>
      <w:divsChild>
        <w:div w:id="1458337525">
          <w:marLeft w:val="0"/>
          <w:marRight w:val="0"/>
          <w:marTop w:val="0"/>
          <w:marBottom w:val="0"/>
          <w:divBdr>
            <w:top w:val="none" w:sz="0" w:space="0" w:color="auto"/>
            <w:left w:val="none" w:sz="0" w:space="0" w:color="auto"/>
            <w:bottom w:val="none" w:sz="0" w:space="0" w:color="auto"/>
            <w:right w:val="none" w:sz="0" w:space="0" w:color="auto"/>
          </w:divBdr>
        </w:div>
      </w:divsChild>
    </w:div>
    <w:div w:id="1091782485">
      <w:bodyDiv w:val="1"/>
      <w:marLeft w:val="0"/>
      <w:marRight w:val="0"/>
      <w:marTop w:val="0"/>
      <w:marBottom w:val="0"/>
      <w:divBdr>
        <w:top w:val="none" w:sz="0" w:space="0" w:color="auto"/>
        <w:left w:val="none" w:sz="0" w:space="0" w:color="auto"/>
        <w:bottom w:val="none" w:sz="0" w:space="0" w:color="auto"/>
        <w:right w:val="none" w:sz="0" w:space="0" w:color="auto"/>
      </w:divBdr>
      <w:divsChild>
        <w:div w:id="1836459699">
          <w:marLeft w:val="0"/>
          <w:marRight w:val="0"/>
          <w:marTop w:val="0"/>
          <w:marBottom w:val="0"/>
          <w:divBdr>
            <w:top w:val="none" w:sz="0" w:space="0" w:color="auto"/>
            <w:left w:val="none" w:sz="0" w:space="0" w:color="auto"/>
            <w:bottom w:val="none" w:sz="0" w:space="0" w:color="auto"/>
            <w:right w:val="none" w:sz="0" w:space="0" w:color="auto"/>
          </w:divBdr>
        </w:div>
      </w:divsChild>
    </w:div>
    <w:div w:id="1290818093">
      <w:bodyDiv w:val="1"/>
      <w:marLeft w:val="0"/>
      <w:marRight w:val="0"/>
      <w:marTop w:val="0"/>
      <w:marBottom w:val="0"/>
      <w:divBdr>
        <w:top w:val="none" w:sz="0" w:space="0" w:color="auto"/>
        <w:left w:val="none" w:sz="0" w:space="0" w:color="auto"/>
        <w:bottom w:val="none" w:sz="0" w:space="0" w:color="auto"/>
        <w:right w:val="none" w:sz="0" w:space="0" w:color="auto"/>
      </w:divBdr>
      <w:divsChild>
        <w:div w:id="725762928">
          <w:marLeft w:val="0"/>
          <w:marRight w:val="0"/>
          <w:marTop w:val="0"/>
          <w:marBottom w:val="0"/>
          <w:divBdr>
            <w:top w:val="none" w:sz="0" w:space="0" w:color="auto"/>
            <w:left w:val="none" w:sz="0" w:space="0" w:color="auto"/>
            <w:bottom w:val="none" w:sz="0" w:space="0" w:color="auto"/>
            <w:right w:val="none" w:sz="0" w:space="0" w:color="auto"/>
          </w:divBdr>
        </w:div>
      </w:divsChild>
    </w:div>
    <w:div w:id="1339115613">
      <w:bodyDiv w:val="1"/>
      <w:marLeft w:val="0"/>
      <w:marRight w:val="0"/>
      <w:marTop w:val="0"/>
      <w:marBottom w:val="0"/>
      <w:divBdr>
        <w:top w:val="none" w:sz="0" w:space="0" w:color="auto"/>
        <w:left w:val="none" w:sz="0" w:space="0" w:color="auto"/>
        <w:bottom w:val="none" w:sz="0" w:space="0" w:color="auto"/>
        <w:right w:val="none" w:sz="0" w:space="0" w:color="auto"/>
      </w:divBdr>
      <w:divsChild>
        <w:div w:id="181821862">
          <w:marLeft w:val="0"/>
          <w:marRight w:val="0"/>
          <w:marTop w:val="0"/>
          <w:marBottom w:val="0"/>
          <w:divBdr>
            <w:top w:val="none" w:sz="0" w:space="0" w:color="auto"/>
            <w:left w:val="none" w:sz="0" w:space="0" w:color="auto"/>
            <w:bottom w:val="none" w:sz="0" w:space="0" w:color="auto"/>
            <w:right w:val="none" w:sz="0" w:space="0" w:color="auto"/>
          </w:divBdr>
        </w:div>
      </w:divsChild>
    </w:div>
    <w:div w:id="1357729277">
      <w:bodyDiv w:val="1"/>
      <w:marLeft w:val="0"/>
      <w:marRight w:val="0"/>
      <w:marTop w:val="0"/>
      <w:marBottom w:val="0"/>
      <w:divBdr>
        <w:top w:val="none" w:sz="0" w:space="0" w:color="auto"/>
        <w:left w:val="none" w:sz="0" w:space="0" w:color="auto"/>
        <w:bottom w:val="none" w:sz="0" w:space="0" w:color="auto"/>
        <w:right w:val="none" w:sz="0" w:space="0" w:color="auto"/>
      </w:divBdr>
      <w:divsChild>
        <w:div w:id="954947439">
          <w:marLeft w:val="0"/>
          <w:marRight w:val="0"/>
          <w:marTop w:val="0"/>
          <w:marBottom w:val="0"/>
          <w:divBdr>
            <w:top w:val="none" w:sz="0" w:space="0" w:color="auto"/>
            <w:left w:val="none" w:sz="0" w:space="0" w:color="auto"/>
            <w:bottom w:val="none" w:sz="0" w:space="0" w:color="auto"/>
            <w:right w:val="none" w:sz="0" w:space="0" w:color="auto"/>
          </w:divBdr>
        </w:div>
      </w:divsChild>
    </w:div>
    <w:div w:id="1363550168">
      <w:bodyDiv w:val="1"/>
      <w:marLeft w:val="0"/>
      <w:marRight w:val="0"/>
      <w:marTop w:val="0"/>
      <w:marBottom w:val="0"/>
      <w:divBdr>
        <w:top w:val="none" w:sz="0" w:space="0" w:color="auto"/>
        <w:left w:val="none" w:sz="0" w:space="0" w:color="auto"/>
        <w:bottom w:val="none" w:sz="0" w:space="0" w:color="auto"/>
        <w:right w:val="none" w:sz="0" w:space="0" w:color="auto"/>
      </w:divBdr>
      <w:divsChild>
        <w:div w:id="2074161671">
          <w:marLeft w:val="0"/>
          <w:marRight w:val="0"/>
          <w:marTop w:val="0"/>
          <w:marBottom w:val="0"/>
          <w:divBdr>
            <w:top w:val="none" w:sz="0" w:space="0" w:color="auto"/>
            <w:left w:val="none" w:sz="0" w:space="0" w:color="auto"/>
            <w:bottom w:val="none" w:sz="0" w:space="0" w:color="auto"/>
            <w:right w:val="none" w:sz="0" w:space="0" w:color="auto"/>
          </w:divBdr>
        </w:div>
      </w:divsChild>
    </w:div>
    <w:div w:id="1383139847">
      <w:bodyDiv w:val="1"/>
      <w:marLeft w:val="0"/>
      <w:marRight w:val="0"/>
      <w:marTop w:val="0"/>
      <w:marBottom w:val="0"/>
      <w:divBdr>
        <w:top w:val="none" w:sz="0" w:space="0" w:color="auto"/>
        <w:left w:val="none" w:sz="0" w:space="0" w:color="auto"/>
        <w:bottom w:val="none" w:sz="0" w:space="0" w:color="auto"/>
        <w:right w:val="none" w:sz="0" w:space="0" w:color="auto"/>
      </w:divBdr>
      <w:divsChild>
        <w:div w:id="809908106">
          <w:marLeft w:val="0"/>
          <w:marRight w:val="0"/>
          <w:marTop w:val="0"/>
          <w:marBottom w:val="0"/>
          <w:divBdr>
            <w:top w:val="none" w:sz="0" w:space="0" w:color="auto"/>
            <w:left w:val="none" w:sz="0" w:space="0" w:color="auto"/>
            <w:bottom w:val="none" w:sz="0" w:space="0" w:color="auto"/>
            <w:right w:val="none" w:sz="0" w:space="0" w:color="auto"/>
          </w:divBdr>
        </w:div>
      </w:divsChild>
    </w:div>
    <w:div w:id="1405908143">
      <w:bodyDiv w:val="1"/>
      <w:marLeft w:val="0"/>
      <w:marRight w:val="0"/>
      <w:marTop w:val="0"/>
      <w:marBottom w:val="0"/>
      <w:divBdr>
        <w:top w:val="none" w:sz="0" w:space="0" w:color="auto"/>
        <w:left w:val="none" w:sz="0" w:space="0" w:color="auto"/>
        <w:bottom w:val="none" w:sz="0" w:space="0" w:color="auto"/>
        <w:right w:val="none" w:sz="0" w:space="0" w:color="auto"/>
      </w:divBdr>
      <w:divsChild>
        <w:div w:id="485511719">
          <w:marLeft w:val="0"/>
          <w:marRight w:val="0"/>
          <w:marTop w:val="0"/>
          <w:marBottom w:val="0"/>
          <w:divBdr>
            <w:top w:val="none" w:sz="0" w:space="0" w:color="auto"/>
            <w:left w:val="none" w:sz="0" w:space="0" w:color="auto"/>
            <w:bottom w:val="none" w:sz="0" w:space="0" w:color="auto"/>
            <w:right w:val="none" w:sz="0" w:space="0" w:color="auto"/>
          </w:divBdr>
        </w:div>
      </w:divsChild>
    </w:div>
    <w:div w:id="1646157123">
      <w:bodyDiv w:val="1"/>
      <w:marLeft w:val="0"/>
      <w:marRight w:val="0"/>
      <w:marTop w:val="0"/>
      <w:marBottom w:val="0"/>
      <w:divBdr>
        <w:top w:val="none" w:sz="0" w:space="0" w:color="auto"/>
        <w:left w:val="none" w:sz="0" w:space="0" w:color="auto"/>
        <w:bottom w:val="none" w:sz="0" w:space="0" w:color="auto"/>
        <w:right w:val="none" w:sz="0" w:space="0" w:color="auto"/>
      </w:divBdr>
      <w:divsChild>
        <w:div w:id="1294750905">
          <w:marLeft w:val="0"/>
          <w:marRight w:val="0"/>
          <w:marTop w:val="0"/>
          <w:marBottom w:val="0"/>
          <w:divBdr>
            <w:top w:val="none" w:sz="0" w:space="0" w:color="auto"/>
            <w:left w:val="none" w:sz="0" w:space="0" w:color="auto"/>
            <w:bottom w:val="none" w:sz="0" w:space="0" w:color="auto"/>
            <w:right w:val="none" w:sz="0" w:space="0" w:color="auto"/>
          </w:divBdr>
        </w:div>
      </w:divsChild>
    </w:div>
    <w:div w:id="1969511666">
      <w:bodyDiv w:val="1"/>
      <w:marLeft w:val="0"/>
      <w:marRight w:val="0"/>
      <w:marTop w:val="0"/>
      <w:marBottom w:val="0"/>
      <w:divBdr>
        <w:top w:val="none" w:sz="0" w:space="0" w:color="auto"/>
        <w:left w:val="none" w:sz="0" w:space="0" w:color="auto"/>
        <w:bottom w:val="none" w:sz="0" w:space="0" w:color="auto"/>
        <w:right w:val="none" w:sz="0" w:space="0" w:color="auto"/>
      </w:divBdr>
      <w:divsChild>
        <w:div w:id="326594257">
          <w:marLeft w:val="0"/>
          <w:marRight w:val="0"/>
          <w:marTop w:val="0"/>
          <w:marBottom w:val="0"/>
          <w:divBdr>
            <w:top w:val="none" w:sz="0" w:space="0" w:color="auto"/>
            <w:left w:val="none" w:sz="0" w:space="0" w:color="auto"/>
            <w:bottom w:val="none" w:sz="0" w:space="0" w:color="auto"/>
            <w:right w:val="none" w:sz="0" w:space="0" w:color="auto"/>
          </w:divBdr>
        </w:div>
      </w:divsChild>
    </w:div>
    <w:div w:id="2058889548">
      <w:bodyDiv w:val="1"/>
      <w:marLeft w:val="0"/>
      <w:marRight w:val="0"/>
      <w:marTop w:val="0"/>
      <w:marBottom w:val="0"/>
      <w:divBdr>
        <w:top w:val="none" w:sz="0" w:space="0" w:color="auto"/>
        <w:left w:val="none" w:sz="0" w:space="0" w:color="auto"/>
        <w:bottom w:val="none" w:sz="0" w:space="0" w:color="auto"/>
        <w:right w:val="none" w:sz="0" w:space="0" w:color="auto"/>
      </w:divBdr>
      <w:divsChild>
        <w:div w:id="490677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Elizabeth Pearn</cp:lastModifiedBy>
  <cp:revision>13</cp:revision>
  <cp:lastPrinted>2026-09-16T07:31:00Z</cp:lastPrinted>
  <dcterms:created xsi:type="dcterms:W3CDTF">2026-09-22T12:30:00Z</dcterms:created>
  <dcterms:modified xsi:type="dcterms:W3CDTF">2026-09-27T20:35:00Z</dcterms:modified>
</cp:coreProperties>
</file>