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C3981" w14:textId="77777777" w:rsidR="000661FE" w:rsidRPr="000661FE" w:rsidRDefault="009355D3" w:rsidP="000F34EE">
      <w:pPr>
        <w:jc w:val="center"/>
        <w:rPr>
          <w:rStyle w:val="Strong"/>
          <w:rFonts w:ascii="Comic Sans MS" w:hAnsi="Comic Sans MS" w:cs="Arial"/>
          <w:color w:val="57595A"/>
          <w:sz w:val="28"/>
          <w:szCs w:val="28"/>
          <w:shd w:val="clear" w:color="auto" w:fill="FFFFFF"/>
        </w:rPr>
      </w:pPr>
      <w:r w:rsidRPr="009355D3">
        <w:rPr>
          <w:rStyle w:val="Strong"/>
          <w:rFonts w:ascii="Comic Sans MS" w:hAnsi="Comic Sans MS" w:cs="Arial"/>
          <w:noProof/>
          <w:color w:val="57595A"/>
          <w:sz w:val="28"/>
          <w:szCs w:val="28"/>
          <w:shd w:val="clear" w:color="auto" w:fill="FFFFFF"/>
        </w:rPr>
        <w:drawing>
          <wp:anchor distT="0" distB="0" distL="114300" distR="114300" simplePos="0" relativeHeight="251658240" behindDoc="1" locked="0" layoutInCell="1" allowOverlap="1" wp14:anchorId="66C15E22" wp14:editId="23451A11">
            <wp:simplePos x="0" y="0"/>
            <wp:positionH relativeFrom="column">
              <wp:posOffset>142875</wp:posOffset>
            </wp:positionH>
            <wp:positionV relativeFrom="paragraph">
              <wp:posOffset>0</wp:posOffset>
            </wp:positionV>
            <wp:extent cx="693420" cy="643890"/>
            <wp:effectExtent l="0" t="0" r="0" b="3810"/>
            <wp:wrapTight wrapText="bothSides">
              <wp:wrapPolygon edited="0">
                <wp:start x="0" y="0"/>
                <wp:lineTo x="0" y="21089"/>
                <wp:lineTo x="20769" y="21089"/>
                <wp:lineTo x="207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4EE" w:rsidRPr="009355D3">
        <w:rPr>
          <w:rStyle w:val="Strong"/>
          <w:rFonts w:ascii="Comic Sans MS" w:hAnsi="Comic Sans MS" w:cs="Arial"/>
          <w:color w:val="57595A"/>
          <w:sz w:val="28"/>
          <w:szCs w:val="28"/>
          <w:shd w:val="clear" w:color="auto" w:fill="FFFFFF"/>
        </w:rPr>
        <w:t>EAL support at St Philip’s</w:t>
      </w:r>
      <w:r w:rsidR="00D55B14">
        <w:rPr>
          <w:rStyle w:val="Strong"/>
          <w:rFonts w:ascii="Comic Sans MS" w:hAnsi="Comic Sans MS" w:cs="Arial"/>
          <w:color w:val="57595A"/>
          <w:sz w:val="28"/>
          <w:szCs w:val="28"/>
          <w:shd w:val="clear" w:color="auto" w:fill="FFFFFF"/>
        </w:rPr>
        <w:t xml:space="preserve"> </w:t>
      </w:r>
      <w:r w:rsidR="000661FE" w:rsidRPr="000661FE">
        <w:rPr>
          <w:rFonts w:ascii="Comic Sans MS" w:eastAsiaTheme="majorEastAsia" w:hAnsi="Comic Sans MS" w:cstheme="majorBidi"/>
          <w:b/>
          <w:bCs/>
          <w:color w:val="000000" w:themeColor="text1"/>
          <w:kern w:val="24"/>
          <w:sz w:val="28"/>
          <w:szCs w:val="28"/>
        </w:rPr>
        <w:t>Who is the EAL learner?</w:t>
      </w:r>
      <w:r w:rsidR="000661FE" w:rsidRPr="000661FE">
        <w:rPr>
          <w:rFonts w:ascii="Comic Sans MS" w:eastAsiaTheme="majorEastAsia" w:hAnsi="Comic Sans MS" w:cstheme="majorBidi"/>
          <w:b/>
          <w:bCs/>
          <w:color w:val="000000" w:themeColor="text1"/>
          <w:kern w:val="24"/>
          <w:sz w:val="28"/>
          <w:szCs w:val="28"/>
        </w:rPr>
        <w:br/>
      </w:r>
      <w:r w:rsidR="000661FE">
        <w:rPr>
          <w:rFonts w:ascii="Comic Sans MS" w:eastAsiaTheme="majorEastAsia" w:hAnsi="Comic Sans MS" w:cstheme="majorBidi"/>
          <w:b/>
          <w:bCs/>
          <w:color w:val="000000" w:themeColor="text1"/>
          <w:kern w:val="24"/>
          <w:sz w:val="28"/>
          <w:szCs w:val="28"/>
        </w:rPr>
        <w:t>(</w:t>
      </w:r>
      <w:r w:rsidR="000661FE" w:rsidRPr="000661FE">
        <w:rPr>
          <w:rFonts w:ascii="Comic Sans MS" w:eastAsiaTheme="majorEastAsia" w:hAnsi="Comic Sans MS" w:cstheme="majorBidi"/>
          <w:b/>
          <w:bCs/>
          <w:color w:val="000000" w:themeColor="text1"/>
          <w:kern w:val="24"/>
          <w:sz w:val="28"/>
          <w:szCs w:val="28"/>
        </w:rPr>
        <w:t>DfE definition</w:t>
      </w:r>
      <w:r w:rsidR="000661FE">
        <w:rPr>
          <w:rFonts w:ascii="Comic Sans MS" w:eastAsiaTheme="majorEastAsia" w:hAnsi="Comic Sans MS" w:cstheme="majorBidi"/>
          <w:b/>
          <w:bCs/>
          <w:color w:val="000000" w:themeColor="text1"/>
          <w:kern w:val="24"/>
          <w:sz w:val="28"/>
          <w:szCs w:val="28"/>
        </w:rPr>
        <w:t>)</w:t>
      </w:r>
    </w:p>
    <w:p w14:paraId="4D5702CC" w14:textId="77777777" w:rsidR="00A86B8F" w:rsidRPr="00A86B8F" w:rsidRDefault="00A86B8F" w:rsidP="000661F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86B8F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A pupil learning English as an additional languag</w:t>
      </w: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 xml:space="preserve">e </w:t>
      </w:r>
      <w:r w:rsidRPr="00A86B8F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 xml:space="preserve">who has a first language other </w:t>
      </w:r>
      <w:r w:rsidR="000661FE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t</w:t>
      </w:r>
      <w:r w:rsidRPr="00A86B8F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han English (DfE)</w:t>
      </w:r>
    </w:p>
    <w:p w14:paraId="1E132C65" w14:textId="77777777" w:rsidR="00A86B8F" w:rsidRPr="00A86B8F" w:rsidRDefault="00A86B8F" w:rsidP="000661F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A86B8F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First language is defined as “any language other than English that a child was initially exposed to during early development and continues to be exposed to in the home or community.”</w:t>
      </w:r>
      <w:r w:rsidR="000661FE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Pr="00A86B8F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(DfE)</w:t>
      </w:r>
    </w:p>
    <w:p w14:paraId="609AE1D3" w14:textId="77777777" w:rsidR="00A86B8F" w:rsidRDefault="00A86B8F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 w:rsidRPr="00A86B8F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A pupil who uses EAL can range from a beginner in learning English to a very fluent speaker of English.</w:t>
      </w:r>
    </w:p>
    <w:p w14:paraId="30D65244" w14:textId="77777777" w:rsidR="000661FE" w:rsidRDefault="000661FE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At St Philip’s we aim to improve the policy, practice and systems to enable children in the UK that speak English as an Additional Language to overcome any disadvantage through language education.</w:t>
      </w:r>
    </w:p>
    <w:p w14:paraId="291EC2C9" w14:textId="77777777" w:rsidR="00D55B14" w:rsidRDefault="00D55B14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</w:p>
    <w:p w14:paraId="1C2368D2" w14:textId="77777777" w:rsidR="000661FE" w:rsidRDefault="000661FE" w:rsidP="00D55B14">
      <w:pPr>
        <w:spacing w:after="0" w:line="240" w:lineRule="auto"/>
        <w:contextualSpacing/>
        <w:jc w:val="center"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We use the</w:t>
      </w:r>
      <w:r w:rsidRPr="00D55B14">
        <w:rPr>
          <w:rFonts w:ascii="Comic Sans MS" w:eastAsiaTheme="minorEastAsia" w:hAnsi="Comic Sans MS"/>
          <w:color w:val="FF0000"/>
          <w:kern w:val="24"/>
          <w:sz w:val="24"/>
          <w:szCs w:val="24"/>
          <w:lang w:eastAsia="en-GB"/>
        </w:rPr>
        <w:t xml:space="preserve"> PAWS </w:t>
      </w: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approach:</w:t>
      </w:r>
    </w:p>
    <w:p w14:paraId="157904ED" w14:textId="77777777" w:rsidR="000661FE" w:rsidRDefault="000661FE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P – Prepare for a smooth arrival or transition into school (see below)</w:t>
      </w:r>
    </w:p>
    <w:p w14:paraId="5EBEBA42" w14:textId="77777777" w:rsidR="000661FE" w:rsidRDefault="000661FE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A – Alert children and school team about new pupils and families and celebrate the different cultures</w:t>
      </w:r>
    </w:p>
    <w:p w14:paraId="55FC5EBA" w14:textId="77777777" w:rsidR="000661FE" w:rsidRDefault="000661FE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W – make our learning environment as Welcoming as possible</w:t>
      </w:r>
    </w:p>
    <w:p w14:paraId="4DCADCDC" w14:textId="77777777" w:rsidR="000661FE" w:rsidRDefault="000661FE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S – Support pupils using visuals, offering additional resources</w:t>
      </w:r>
      <w:r w:rsidR="00D55B14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 xml:space="preserve"> and </w:t>
      </w: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adapti</w:t>
      </w:r>
      <w:r w:rsidR="00D55B14"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>ng</w:t>
      </w:r>
      <w:r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  <w:t xml:space="preserve"> teaching strategies</w:t>
      </w:r>
    </w:p>
    <w:p w14:paraId="7A87D536" w14:textId="77777777" w:rsidR="000661FE" w:rsidRDefault="000661FE" w:rsidP="000661FE">
      <w:pPr>
        <w:spacing w:after="0" w:line="240" w:lineRule="auto"/>
        <w:contextualSpacing/>
        <w:rPr>
          <w:rFonts w:ascii="Comic Sans MS" w:eastAsiaTheme="minorEastAsia" w:hAnsi="Comic Sans MS"/>
          <w:color w:val="000000" w:themeColor="text1"/>
          <w:kern w:val="24"/>
          <w:sz w:val="24"/>
          <w:szCs w:val="24"/>
          <w:lang w:eastAsia="en-GB"/>
        </w:rPr>
      </w:pPr>
    </w:p>
    <w:p w14:paraId="480B6B08" w14:textId="77777777" w:rsidR="00D55B14" w:rsidRDefault="00D55B14" w:rsidP="00D55B14">
      <w:pPr>
        <w:jc w:val="center"/>
        <w:rPr>
          <w:rStyle w:val="Strong"/>
          <w:rFonts w:ascii="Comic Sans MS" w:hAnsi="Comic Sans MS" w:cs="Arial"/>
          <w:b w:val="0"/>
          <w:color w:val="57595A"/>
          <w:sz w:val="24"/>
          <w:szCs w:val="24"/>
          <w:shd w:val="clear" w:color="auto" w:fill="FFFFFF"/>
        </w:rPr>
      </w:pPr>
      <w:r>
        <w:rPr>
          <w:rStyle w:val="Strong"/>
          <w:rFonts w:ascii="Comic Sans MS" w:hAnsi="Comic Sans MS" w:cs="Arial"/>
          <w:b w:val="0"/>
          <w:noProof/>
          <w:color w:val="57595A"/>
          <w:sz w:val="24"/>
          <w:szCs w:val="24"/>
          <w:shd w:val="clear" w:color="auto" w:fill="FFFFFF"/>
        </w:rPr>
        <w:drawing>
          <wp:inline distT="0" distB="0" distL="0" distR="0" wp14:anchorId="2D05BE3E" wp14:editId="50600F9D">
            <wp:extent cx="4914900" cy="27894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72"/>
                    <a:stretch/>
                  </pic:blipFill>
                  <pic:spPr bwMode="auto">
                    <a:xfrm>
                      <a:off x="0" y="0"/>
                      <a:ext cx="4925430" cy="279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15F9D4" w14:textId="77777777" w:rsidR="009355D3" w:rsidRPr="000661FE" w:rsidRDefault="00A86B8F" w:rsidP="000661FE">
      <w:pPr>
        <w:rPr>
          <w:rStyle w:val="Strong"/>
          <w:rFonts w:ascii="Comic Sans MS" w:hAnsi="Comic Sans MS" w:cs="Arial"/>
          <w:b w:val="0"/>
          <w:color w:val="57595A"/>
          <w:sz w:val="24"/>
          <w:szCs w:val="24"/>
          <w:shd w:val="clear" w:color="auto" w:fill="FFFFFF"/>
        </w:rPr>
      </w:pPr>
      <w:r w:rsidRPr="000661FE">
        <w:rPr>
          <w:rStyle w:val="Strong"/>
          <w:rFonts w:ascii="Comic Sans MS" w:hAnsi="Comic Sans MS" w:cs="Arial"/>
          <w:b w:val="0"/>
          <w:color w:val="57595A"/>
          <w:sz w:val="24"/>
          <w:szCs w:val="24"/>
          <w:shd w:val="clear" w:color="auto" w:fill="FFFFFF"/>
        </w:rPr>
        <w:t xml:space="preserve"> </w:t>
      </w:r>
    </w:p>
    <w:p w14:paraId="5B1E37BE" w14:textId="77777777" w:rsidR="009355D3" w:rsidRPr="00D55B14" w:rsidRDefault="00D55B14" w:rsidP="00D55B14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Pupils are</w:t>
      </w:r>
      <w:r w:rsidR="009355D3" w:rsidRPr="00D55B14">
        <w:rPr>
          <w:rStyle w:val="Strong"/>
          <w:rFonts w:ascii="Comic Sans MS" w:hAnsi="Comic Sans MS"/>
          <w:b w:val="0"/>
          <w:sz w:val="24"/>
          <w:szCs w:val="24"/>
        </w:rPr>
        <w:t xml:space="preserve"> added to the EAL list</w:t>
      </w:r>
      <w:r>
        <w:rPr>
          <w:rStyle w:val="Strong"/>
          <w:rFonts w:ascii="Comic Sans MS" w:hAnsi="Comic Sans MS"/>
          <w:b w:val="0"/>
          <w:sz w:val="24"/>
          <w:szCs w:val="24"/>
        </w:rPr>
        <w:t xml:space="preserve"> and te</w:t>
      </w:r>
      <w:r w:rsidR="00A86B8F" w:rsidRPr="00D55B14">
        <w:rPr>
          <w:rStyle w:val="Strong"/>
          <w:rFonts w:ascii="Comic Sans MS" w:hAnsi="Comic Sans MS"/>
          <w:b w:val="0"/>
          <w:sz w:val="24"/>
          <w:szCs w:val="24"/>
        </w:rPr>
        <w:t>achers will check:</w:t>
      </w:r>
    </w:p>
    <w:p w14:paraId="314D6C6F" w14:textId="77777777" w:rsidR="00A86B8F" w:rsidRPr="00A70E3E" w:rsidRDefault="00A86B8F" w:rsidP="00A70E3E">
      <w:pPr>
        <w:pStyle w:val="ListParagraph"/>
        <w:numPr>
          <w:ilvl w:val="0"/>
          <w:numId w:val="4"/>
        </w:num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t>How far the pupil is able to express his/her knowledge in the English Language</w:t>
      </w:r>
    </w:p>
    <w:p w14:paraId="0245B432" w14:textId="77777777" w:rsidR="00A86B8F" w:rsidRPr="00A70E3E" w:rsidRDefault="00A86B8F" w:rsidP="00A70E3E">
      <w:pPr>
        <w:pStyle w:val="ListParagraph"/>
        <w:numPr>
          <w:ilvl w:val="0"/>
          <w:numId w:val="4"/>
        </w:num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t>How far the pupil can use formats and systems used in school to express their knowledge</w:t>
      </w:r>
    </w:p>
    <w:p w14:paraId="471E9BC9" w14:textId="77777777" w:rsidR="00A86B8F" w:rsidRPr="00A70E3E" w:rsidRDefault="00A86B8F" w:rsidP="00A70E3E">
      <w:pPr>
        <w:pStyle w:val="ListParagraph"/>
        <w:numPr>
          <w:ilvl w:val="0"/>
          <w:numId w:val="4"/>
        </w:num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lastRenderedPageBreak/>
        <w:t>How far the pupil has been able to respond to receiving an education in English</w:t>
      </w:r>
    </w:p>
    <w:p w14:paraId="7C4B3BA5" w14:textId="77777777" w:rsidR="00A70E3E" w:rsidRDefault="00A70E3E" w:rsidP="00A70E3E">
      <w:pPr>
        <w:pStyle w:val="NormalWeb"/>
        <w:spacing w:before="0" w:beforeAutospacing="0" w:after="0" w:afterAutospacing="0"/>
        <w:jc w:val="center"/>
      </w:pPr>
      <w:r>
        <w:rPr>
          <w:rStyle w:val="Strong"/>
          <w:rFonts w:ascii="Comic Sans MS" w:hAnsi="Comic Sans MS"/>
          <w:b w:val="0"/>
        </w:rPr>
        <w:t xml:space="preserve">The </w:t>
      </w:r>
      <w:r w:rsidRPr="00A70E3E">
        <w:rPr>
          <w:rFonts w:ascii="Comic Sans MS" w:eastAsia="+mn-ea" w:hAnsi="Comic Sans MS" w:cs="+mn-cs"/>
          <w:bCs/>
          <w:color w:val="000000"/>
          <w:kern w:val="24"/>
        </w:rPr>
        <w:t>English proficiency of pupils with English as an additional language</w:t>
      </w:r>
      <w:r>
        <w:rPr>
          <w:rFonts w:ascii="Comic Sans MS" w:eastAsia="+mn-ea" w:hAnsi="Comic Sans MS" w:cs="+mn-cs"/>
          <w:bCs/>
          <w:color w:val="000000"/>
          <w:kern w:val="24"/>
        </w:rPr>
        <w:t xml:space="preserve"> is recorded using the following categories:</w:t>
      </w:r>
    </w:p>
    <w:p w14:paraId="6D3C20AD" w14:textId="77777777" w:rsidR="00D55B14" w:rsidRDefault="00D55B14" w:rsidP="000661FE">
      <w:pPr>
        <w:rPr>
          <w:rStyle w:val="Strong"/>
          <w:rFonts w:ascii="Comic Sans MS" w:hAnsi="Comic Sans MS"/>
          <w:b w:val="0"/>
          <w:sz w:val="24"/>
          <w:szCs w:val="24"/>
        </w:rPr>
      </w:pPr>
    </w:p>
    <w:p w14:paraId="36BE70E1" w14:textId="77777777" w:rsidR="00D55B14" w:rsidRDefault="00D55B14" w:rsidP="000661F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noProof/>
          <w:sz w:val="24"/>
          <w:szCs w:val="24"/>
        </w:rPr>
        <w:drawing>
          <wp:inline distT="0" distB="0" distL="0" distR="0" wp14:anchorId="1043D1A1" wp14:editId="14CDCDEE">
            <wp:extent cx="5314791" cy="1270635"/>
            <wp:effectExtent l="0" t="0" r="63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93"/>
                    <a:stretch/>
                  </pic:blipFill>
                  <pic:spPr bwMode="auto">
                    <a:xfrm>
                      <a:off x="0" y="0"/>
                      <a:ext cx="5347586" cy="127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FD2E19" w14:textId="77777777" w:rsidR="009355D3" w:rsidRPr="009A7D95" w:rsidRDefault="00BE4B45" w:rsidP="009A7D95">
      <w:pPr>
        <w:jc w:val="center"/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</w:pPr>
      <w:r w:rsidRPr="009A7D95"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  <w:t xml:space="preserve">Some of the resources </w:t>
      </w:r>
      <w:r w:rsidR="00A70E3E" w:rsidRPr="009A7D95"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  <w:t>listed below may be used to assess and track pupils</w:t>
      </w:r>
      <w:r w:rsidRPr="009A7D95"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  <w:t>:</w:t>
      </w:r>
    </w:p>
    <w:p w14:paraId="05DE3E11" w14:textId="77777777" w:rsidR="00BE4B45" w:rsidRPr="00A70E3E" w:rsidRDefault="00BE4B4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t>EAL assessment framework</w:t>
      </w:r>
      <w:r w:rsidR="00A70E3E">
        <w:rPr>
          <w:rStyle w:val="Strong"/>
          <w:rFonts w:ascii="Comic Sans MS" w:hAnsi="Comic Sans MS"/>
          <w:b w:val="0"/>
          <w:sz w:val="24"/>
          <w:szCs w:val="24"/>
        </w:rPr>
        <w:t xml:space="preserve"> by NASSEA</w:t>
      </w:r>
    </w:p>
    <w:p w14:paraId="23D5AEC6" w14:textId="74572260" w:rsidR="00BE4B45" w:rsidRPr="00A70E3E" w:rsidRDefault="00BE4B4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t xml:space="preserve">Bell </w:t>
      </w:r>
      <w:r w:rsidR="00A70E3E">
        <w:rPr>
          <w:rStyle w:val="Strong"/>
          <w:rFonts w:ascii="Comic Sans MS" w:hAnsi="Comic Sans MS"/>
          <w:b w:val="0"/>
          <w:sz w:val="24"/>
          <w:szCs w:val="24"/>
        </w:rPr>
        <w:t>F</w:t>
      </w:r>
      <w:r w:rsidRPr="00A70E3E">
        <w:rPr>
          <w:rStyle w:val="Strong"/>
          <w:rFonts w:ascii="Comic Sans MS" w:hAnsi="Comic Sans MS"/>
          <w:b w:val="0"/>
          <w:sz w:val="24"/>
          <w:szCs w:val="24"/>
        </w:rPr>
        <w:t xml:space="preserve">oundation </w:t>
      </w:r>
      <w:r w:rsidR="00A70E3E">
        <w:rPr>
          <w:rStyle w:val="Strong"/>
          <w:rFonts w:ascii="Comic Sans MS" w:hAnsi="Comic Sans MS"/>
          <w:b w:val="0"/>
          <w:sz w:val="24"/>
          <w:szCs w:val="24"/>
        </w:rPr>
        <w:t xml:space="preserve">assessment framework </w:t>
      </w:r>
    </w:p>
    <w:p w14:paraId="579EA896" w14:textId="77777777" w:rsidR="00BE4B45" w:rsidRPr="00A70E3E" w:rsidRDefault="00BE4B4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t>Sefton Complementary Education service - EAL support worker</w:t>
      </w:r>
    </w:p>
    <w:p w14:paraId="7CB66758" w14:textId="77777777" w:rsidR="009355D3" w:rsidRDefault="00BE4B4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 w:rsidRPr="00A70E3E">
        <w:rPr>
          <w:rStyle w:val="Strong"/>
          <w:rFonts w:ascii="Comic Sans MS" w:hAnsi="Comic Sans MS"/>
          <w:b w:val="0"/>
          <w:sz w:val="24"/>
          <w:szCs w:val="24"/>
        </w:rPr>
        <w:t xml:space="preserve">SENDCO and Educational Psychologist </w:t>
      </w:r>
      <w:r w:rsidR="009A7D95">
        <w:rPr>
          <w:rStyle w:val="Strong"/>
          <w:rFonts w:ascii="Comic Sans MS" w:hAnsi="Comic Sans MS"/>
          <w:b w:val="0"/>
          <w:sz w:val="24"/>
          <w:szCs w:val="24"/>
        </w:rPr>
        <w:t>(</w:t>
      </w:r>
      <w:r w:rsidRPr="00A70E3E">
        <w:rPr>
          <w:rStyle w:val="Strong"/>
          <w:rFonts w:ascii="Comic Sans MS" w:hAnsi="Comic Sans MS"/>
          <w:b w:val="0"/>
          <w:sz w:val="24"/>
          <w:szCs w:val="24"/>
        </w:rPr>
        <w:t>when applicable</w:t>
      </w:r>
      <w:r w:rsidR="009A7D95">
        <w:rPr>
          <w:rStyle w:val="Strong"/>
          <w:rFonts w:ascii="Comic Sans MS" w:hAnsi="Comic Sans MS"/>
          <w:b w:val="0"/>
          <w:sz w:val="24"/>
          <w:szCs w:val="24"/>
        </w:rPr>
        <w:t>)</w:t>
      </w:r>
    </w:p>
    <w:p w14:paraId="7CA78789" w14:textId="77777777" w:rsidR="009A7D95" w:rsidRPr="009A7D95" w:rsidRDefault="009A7D95" w:rsidP="009A7D95">
      <w:pPr>
        <w:jc w:val="center"/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</w:pPr>
      <w:r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  <w:t>Some a</w:t>
      </w:r>
      <w:r w:rsidRPr="009A7D95">
        <w:rPr>
          <w:rStyle w:val="Strong"/>
          <w:rFonts w:ascii="Comic Sans MS" w:hAnsi="Comic Sans MS"/>
          <w:b w:val="0"/>
          <w:color w:val="2F5496" w:themeColor="accent1" w:themeShade="BF"/>
          <w:sz w:val="24"/>
          <w:szCs w:val="24"/>
        </w:rPr>
        <w:t>daptive teaching strategies:</w:t>
      </w:r>
    </w:p>
    <w:p w14:paraId="42079A9D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Word mats and visuals</w:t>
      </w:r>
    </w:p>
    <w:p w14:paraId="38C35F03" w14:textId="77777777" w:rsidR="009A7D95" w:rsidRDefault="009A7D95" w:rsidP="009A7D95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Pre-teaching of vocabulary and over learning</w:t>
      </w:r>
    </w:p>
    <w:p w14:paraId="3A20D819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Word wheels</w:t>
      </w:r>
    </w:p>
    <w:p w14:paraId="190F010A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WAGOLLS and demonstration modelling</w:t>
      </w:r>
    </w:p>
    <w:p w14:paraId="6FA79AD2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Short tasks</w:t>
      </w:r>
    </w:p>
    <w:p w14:paraId="0BEB615B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Multi-sensory teaching techniques</w:t>
      </w:r>
    </w:p>
    <w:p w14:paraId="6002854C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Reading buddies</w:t>
      </w:r>
    </w:p>
    <w:p w14:paraId="5BC09903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61DF08" wp14:editId="63B5F8E4">
            <wp:simplePos x="0" y="0"/>
            <wp:positionH relativeFrom="margin">
              <wp:align>right</wp:align>
            </wp:positionH>
            <wp:positionV relativeFrom="paragraph">
              <wp:posOffset>35560</wp:posOffset>
            </wp:positionV>
            <wp:extent cx="2762250" cy="1857526"/>
            <wp:effectExtent l="0" t="0" r="0" b="0"/>
            <wp:wrapTight wrapText="bothSides">
              <wp:wrapPolygon edited="0">
                <wp:start x="8640" y="443"/>
                <wp:lineTo x="6852" y="1108"/>
                <wp:lineTo x="3426" y="3545"/>
                <wp:lineTo x="3426" y="4431"/>
                <wp:lineTo x="2681" y="5538"/>
                <wp:lineTo x="2681" y="6425"/>
                <wp:lineTo x="2979" y="7975"/>
                <wp:lineTo x="3575" y="11520"/>
                <wp:lineTo x="2086" y="15065"/>
                <wp:lineTo x="2086" y="15729"/>
                <wp:lineTo x="2234" y="18609"/>
                <wp:lineTo x="3277" y="19495"/>
                <wp:lineTo x="3575" y="19938"/>
                <wp:lineTo x="6108" y="19938"/>
                <wp:lineTo x="21451" y="19052"/>
                <wp:lineTo x="21451" y="15065"/>
                <wp:lineTo x="20259" y="11520"/>
                <wp:lineTo x="20408" y="8640"/>
                <wp:lineTo x="20408" y="7975"/>
                <wp:lineTo x="17280" y="4431"/>
                <wp:lineTo x="17429" y="2215"/>
                <wp:lineTo x="15046" y="1108"/>
                <wp:lineTo x="10279" y="443"/>
                <wp:lineTo x="8640" y="443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9" r="315"/>
                    <a:stretch/>
                  </pic:blipFill>
                  <pic:spPr bwMode="auto">
                    <a:xfrm>
                      <a:off x="0" y="0"/>
                      <a:ext cx="2762250" cy="1857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Strong"/>
          <w:rFonts w:ascii="Comic Sans MS" w:hAnsi="Comic Sans MS"/>
          <w:b w:val="0"/>
          <w:sz w:val="24"/>
          <w:szCs w:val="24"/>
        </w:rPr>
        <w:t>Positive peer support</w:t>
      </w:r>
    </w:p>
    <w:p w14:paraId="06BAF138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Role play opportunities</w:t>
      </w:r>
    </w:p>
    <w:p w14:paraId="4CC49EC0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Audio books and files</w:t>
      </w:r>
    </w:p>
    <w:p w14:paraId="2E0B0870" w14:textId="77777777" w:rsidR="009A7D95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  <w:r>
        <w:rPr>
          <w:rStyle w:val="Strong"/>
          <w:rFonts w:ascii="Comic Sans MS" w:hAnsi="Comic Sans MS"/>
          <w:b w:val="0"/>
          <w:sz w:val="24"/>
          <w:szCs w:val="24"/>
        </w:rPr>
        <w:t>Translating programmes</w:t>
      </w:r>
    </w:p>
    <w:p w14:paraId="784F7E9C" w14:textId="77777777" w:rsidR="009A7D95" w:rsidRPr="00A70E3E" w:rsidRDefault="009A7D95" w:rsidP="00A70E3E">
      <w:pPr>
        <w:rPr>
          <w:rStyle w:val="Strong"/>
          <w:rFonts w:ascii="Comic Sans MS" w:hAnsi="Comic Sans MS"/>
          <w:b w:val="0"/>
          <w:sz w:val="24"/>
          <w:szCs w:val="24"/>
        </w:rPr>
      </w:pPr>
    </w:p>
    <w:p w14:paraId="1CB92348" w14:textId="77777777" w:rsidR="000F34EE" w:rsidRDefault="000F34EE" w:rsidP="000F34EE">
      <w:pPr>
        <w:shd w:val="clear" w:color="auto" w:fill="FFFFFF"/>
        <w:spacing w:after="330" w:line="240" w:lineRule="auto"/>
        <w:rPr>
          <w:rFonts w:ascii="Arial" w:eastAsia="Times New Roman" w:hAnsi="Arial" w:cs="Arial"/>
          <w:color w:val="57595A"/>
          <w:sz w:val="24"/>
          <w:szCs w:val="24"/>
          <w:lang w:eastAsia="en-GB"/>
        </w:rPr>
      </w:pPr>
    </w:p>
    <w:p w14:paraId="48D677DE" w14:textId="77777777" w:rsidR="000F34EE" w:rsidRDefault="000F34EE"/>
    <w:sectPr w:rsidR="000F34EE" w:rsidSect="00D55B14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F76E6"/>
    <w:multiLevelType w:val="hybridMultilevel"/>
    <w:tmpl w:val="B2E44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667A4"/>
    <w:multiLevelType w:val="hybridMultilevel"/>
    <w:tmpl w:val="C8FE3B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62B5F"/>
    <w:multiLevelType w:val="multilevel"/>
    <w:tmpl w:val="37260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84738E"/>
    <w:multiLevelType w:val="hybridMultilevel"/>
    <w:tmpl w:val="E2F8F73C"/>
    <w:lvl w:ilvl="0" w:tplc="673846C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329C2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2E895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A6A64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0A4E6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E626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68BDC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7A06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82E55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4EE"/>
    <w:rsid w:val="000661FE"/>
    <w:rsid w:val="000F34EE"/>
    <w:rsid w:val="00435350"/>
    <w:rsid w:val="0061615A"/>
    <w:rsid w:val="00723C2C"/>
    <w:rsid w:val="00864792"/>
    <w:rsid w:val="009355D3"/>
    <w:rsid w:val="009A7D95"/>
    <w:rsid w:val="00A42729"/>
    <w:rsid w:val="00A70E3E"/>
    <w:rsid w:val="00A86B8F"/>
    <w:rsid w:val="00BE4B45"/>
    <w:rsid w:val="00D214D1"/>
    <w:rsid w:val="00D55B14"/>
    <w:rsid w:val="00FE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3C430"/>
  <w15:chartTrackingRefBased/>
  <w15:docId w15:val="{840DB78D-C1A0-4D6E-9BDD-57A532FE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F34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23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86B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6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5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34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24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8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Klaassen</dc:creator>
  <cp:keywords/>
  <dc:description/>
  <cp:lastModifiedBy>Alison Klaassen</cp:lastModifiedBy>
  <cp:revision>3</cp:revision>
  <dcterms:created xsi:type="dcterms:W3CDTF">2026-09-17T10:10:00Z</dcterms:created>
  <dcterms:modified xsi:type="dcterms:W3CDTF">2026-09-23T13:12:00Z</dcterms:modified>
</cp:coreProperties>
</file>