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66814F33" w:rsidR="00310B81"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 xml:space="preserve">2026 </w:t>
      </w:r>
      <w:r w:rsidR="00B6325B">
        <w:rPr>
          <w:rFonts w:ascii="Arial" w:hAnsi="Arial" w:cs="Arial"/>
          <w:b/>
          <w:bCs/>
          <w:color w:val="1F3864" w:themeColor="accent1" w:themeShade="80"/>
          <w:sz w:val="20"/>
          <w:szCs w:val="20"/>
        </w:rPr>
        <w:t>–</w:t>
      </w:r>
      <w:r w:rsidR="00C7353B" w:rsidRPr="00FE72C8">
        <w:rPr>
          <w:rFonts w:ascii="Arial" w:hAnsi="Arial" w:cs="Arial"/>
          <w:b/>
          <w:bCs/>
          <w:color w:val="1F3864" w:themeColor="accent1" w:themeShade="80"/>
          <w:sz w:val="20"/>
          <w:szCs w:val="20"/>
        </w:rPr>
        <w:t xml:space="preserve"> 2027</w:t>
      </w:r>
    </w:p>
    <w:p w14:paraId="76813267" w14:textId="77777777" w:rsidR="00B6325B" w:rsidRPr="00FE72C8" w:rsidRDefault="00B6325B" w:rsidP="00F874BA">
      <w:pPr>
        <w:jc w:val="center"/>
        <w:rPr>
          <w:rFonts w:ascii="Arial" w:hAnsi="Arial" w:cs="Arial"/>
          <w:b/>
          <w:bCs/>
          <w:color w:val="1F3864" w:themeColor="accent1" w:themeShade="80"/>
          <w:sz w:val="20"/>
          <w:szCs w:val="20"/>
        </w:rPr>
      </w:pPr>
    </w:p>
    <w:p w14:paraId="4A958EA0" w14:textId="6FEE0FD5"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Subject Area:   </w:t>
      </w:r>
      <w:r w:rsidR="001F6012">
        <w:rPr>
          <w:rFonts w:ascii="Arial" w:hAnsi="Arial" w:cs="Arial"/>
          <w:color w:val="1F3864" w:themeColor="accent1" w:themeShade="80"/>
          <w:sz w:val="20"/>
          <w:szCs w:val="20"/>
        </w:rPr>
        <w:t>Science</w:t>
      </w:r>
      <w:r w:rsidRPr="00FE72C8">
        <w:rPr>
          <w:rFonts w:ascii="Arial" w:hAnsi="Arial" w:cs="Arial"/>
          <w:color w:val="1F3864" w:themeColor="accent1" w:themeShade="80"/>
          <w:sz w:val="20"/>
          <w:szCs w:val="20"/>
        </w:rPr>
        <w:t xml:space="preserve">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Leader: </w:t>
      </w:r>
      <w:r w:rsidR="001F6012">
        <w:rPr>
          <w:rFonts w:ascii="Arial" w:hAnsi="Arial" w:cs="Arial"/>
          <w:color w:val="1F3864" w:themeColor="accent1" w:themeShade="80"/>
          <w:sz w:val="20"/>
          <w:szCs w:val="20"/>
        </w:rPr>
        <w:t>Luke Highton</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4113"/>
        <w:gridCol w:w="4820"/>
        <w:gridCol w:w="2705"/>
        <w:gridCol w:w="1416"/>
        <w:gridCol w:w="57"/>
        <w:gridCol w:w="495"/>
      </w:tblGrid>
      <w:tr w:rsidR="00FE72C8" w:rsidRPr="00FE72C8" w14:paraId="468D72CF" w14:textId="77777777" w:rsidTr="007C46C4">
        <w:trPr>
          <w:cantSplit/>
        </w:trPr>
        <w:tc>
          <w:tcPr>
            <w:tcW w:w="2010" w:type="pct"/>
            <w:gridSpan w:val="2"/>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5"/>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0F0697">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8" w:type="pct"/>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51"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5"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7"/>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0F0697">
        <w:trPr>
          <w:trHeight w:val="2930"/>
        </w:trPr>
        <w:tc>
          <w:tcPr>
            <w:tcW w:w="715" w:type="pct"/>
          </w:tcPr>
          <w:p w14:paraId="2BB0A0DA" w14:textId="6655606A" w:rsidR="001545A6" w:rsidRPr="00FE72C8" w:rsidRDefault="008825E8" w:rsidP="00435671">
            <w:pPr>
              <w:rPr>
                <w:rFonts w:ascii="Arial" w:hAnsi="Arial" w:cs="Arial"/>
                <w:b/>
                <w:bCs/>
                <w:color w:val="1F3864" w:themeColor="accent1" w:themeShade="80"/>
                <w:sz w:val="20"/>
                <w:szCs w:val="20"/>
              </w:rPr>
            </w:pPr>
            <w:r w:rsidRPr="008825E8">
              <w:rPr>
                <w:rFonts w:ascii="Arial" w:hAnsi="Arial" w:cs="Arial"/>
                <w:b/>
                <w:bCs/>
                <w:color w:val="1F3864" w:themeColor="accent1" w:themeShade="80"/>
                <w:sz w:val="20"/>
                <w:szCs w:val="20"/>
              </w:rPr>
              <w:t>Strengthen Science curriculum delivery through the consistent implementation of Plymouth Science, effective retrieval practice, enquiry-based learning and purposeful recording of scientific knowledge and skills.</w:t>
            </w:r>
          </w:p>
        </w:tc>
        <w:tc>
          <w:tcPr>
            <w:tcW w:w="1295" w:type="pct"/>
          </w:tcPr>
          <w:p w14:paraId="35340C0F"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Embed Plymouth Science consistently across all year groups.</w:t>
            </w:r>
          </w:p>
          <w:p w14:paraId="28BF5F56"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Ensure concept maps, knowledge organisers and retrieval activities are used effectively to support long-term retention.</w:t>
            </w:r>
          </w:p>
          <w:p w14:paraId="50B92F72"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Introduce and monitor exit tickets to identify misconceptions and inform future teaching.</w:t>
            </w:r>
          </w:p>
          <w:p w14:paraId="6B5E1402"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Continue to develop the effective use of floor books to capture practical and investigative learning.</w:t>
            </w:r>
          </w:p>
          <w:p w14:paraId="13328AA3"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lastRenderedPageBreak/>
              <w:t>Monitor progression in both substantive and disciplinary knowledge through planning scrutiny and book looks.</w:t>
            </w:r>
          </w:p>
          <w:p w14:paraId="14FD5713" w14:textId="77777777" w:rsidR="008825E8"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Ensure staff provide regular opportunities for pupils to revisit and apply previously taught scientific knowledge.</w:t>
            </w:r>
          </w:p>
          <w:p w14:paraId="513123D7" w14:textId="56022ECC" w:rsidR="007C46C4" w:rsidRPr="008825E8" w:rsidRDefault="008825E8" w:rsidP="008825E8">
            <w:pPr>
              <w:pStyle w:val="ListParagraph"/>
              <w:numPr>
                <w:ilvl w:val="0"/>
                <w:numId w:val="15"/>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Support staff in planning practical investigations that build progressively on prior learning.</w:t>
            </w:r>
          </w:p>
        </w:tc>
        <w:tc>
          <w:tcPr>
            <w:tcW w:w="1518" w:type="pct"/>
          </w:tcPr>
          <w:p w14:paraId="0932156B"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lastRenderedPageBreak/>
              <w:t>Retrieval is consistently evident across classes.</w:t>
            </w:r>
          </w:p>
          <w:p w14:paraId="616C57BA"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Pupils demonstrate secure recall of previous knowledge.</w:t>
            </w:r>
          </w:p>
          <w:p w14:paraId="146E5AB5"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Floor books show progression in scientific enquiry skills.</w:t>
            </w:r>
          </w:p>
          <w:p w14:paraId="689A86F3"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Science lessons follow a clear and consistent structure.</w:t>
            </w:r>
          </w:p>
          <w:p w14:paraId="6538DA40" w14:textId="250A567F" w:rsidR="00782B6D" w:rsidRPr="008825E8" w:rsidRDefault="00DA7345" w:rsidP="008825E8">
            <w:pPr>
              <w:pStyle w:val="ListParagraph"/>
              <w:numPr>
                <w:ilvl w:val="0"/>
                <w:numId w:val="16"/>
              </w:numPr>
              <w:rPr>
                <w:rFonts w:ascii="Arial" w:hAnsi="Arial" w:cs="Arial"/>
                <w:color w:val="1F3864" w:themeColor="accent1" w:themeShade="80"/>
                <w:sz w:val="20"/>
                <w:szCs w:val="20"/>
              </w:rPr>
            </w:pPr>
            <w:r w:rsidRPr="00DA7345">
              <w:rPr>
                <w:rFonts w:ascii="Arial" w:hAnsi="Arial" w:cs="Arial"/>
                <w:color w:val="1F3864" w:themeColor="accent1" w:themeShade="80"/>
                <w:sz w:val="20"/>
                <w:szCs w:val="20"/>
              </w:rPr>
              <w:t>Staff demonstrate confidence in delivering Plymouth Science consistently across the school.</w:t>
            </w:r>
          </w:p>
        </w:tc>
        <w:tc>
          <w:tcPr>
            <w:tcW w:w="851" w:type="pct"/>
          </w:tcPr>
          <w:p w14:paraId="64A6D7EA"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Learning walks</w:t>
            </w:r>
          </w:p>
          <w:p w14:paraId="6FB62816"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Planning scrutiny</w:t>
            </w:r>
          </w:p>
          <w:p w14:paraId="3A2CCC67"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Book scrutiny</w:t>
            </w:r>
          </w:p>
          <w:p w14:paraId="63AA615C"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Floor book reviews</w:t>
            </w:r>
          </w:p>
          <w:p w14:paraId="1A65ED60" w14:textId="77777777" w:rsidR="008825E8" w:rsidRPr="008825E8" w:rsidRDefault="008825E8" w:rsidP="008825E8">
            <w:pPr>
              <w:pStyle w:val="ListParagraph"/>
              <w:numPr>
                <w:ilvl w:val="0"/>
                <w:numId w:val="16"/>
              </w:num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Pupil voice</w:t>
            </w:r>
          </w:p>
          <w:p w14:paraId="1E98972B" w14:textId="6BA7C7CC" w:rsidR="00715C0D" w:rsidRPr="008825E8" w:rsidRDefault="00093EDD" w:rsidP="008825E8">
            <w:pPr>
              <w:pStyle w:val="ListParagraph"/>
              <w:numPr>
                <w:ilvl w:val="0"/>
                <w:numId w:val="16"/>
              </w:numPr>
              <w:rPr>
                <w:rFonts w:ascii="Arial" w:hAnsi="Arial" w:cs="Arial"/>
                <w:color w:val="1F3864" w:themeColor="accent1" w:themeShade="80"/>
                <w:sz w:val="20"/>
                <w:szCs w:val="20"/>
              </w:rPr>
            </w:pPr>
            <w:r w:rsidRPr="00093EDD">
              <w:rPr>
                <w:rFonts w:ascii="Arial" w:hAnsi="Arial" w:cs="Arial"/>
                <w:color w:val="1F3864" w:themeColor="accent1" w:themeShade="80"/>
                <w:sz w:val="20"/>
                <w:szCs w:val="20"/>
              </w:rPr>
              <w:t>Joint monitoring activities</w:t>
            </w:r>
          </w:p>
        </w:tc>
        <w:tc>
          <w:tcPr>
            <w:tcW w:w="446" w:type="pct"/>
          </w:tcPr>
          <w:p w14:paraId="5EEC1081" w14:textId="18FD7F48" w:rsidR="001545A6" w:rsidRPr="00FE72C8" w:rsidRDefault="008825E8" w:rsidP="006F32F0">
            <w:pPr>
              <w:rPr>
                <w:rFonts w:ascii="Arial" w:hAnsi="Arial" w:cs="Arial"/>
                <w:bCs/>
                <w:color w:val="1F3864" w:themeColor="accent1" w:themeShade="80"/>
                <w:sz w:val="20"/>
                <w:szCs w:val="20"/>
              </w:rPr>
            </w:pPr>
            <w:r w:rsidRPr="008825E8">
              <w:rPr>
                <w:rFonts w:ascii="Arial" w:hAnsi="Arial" w:cs="Arial"/>
                <w:bCs/>
                <w:color w:val="1F3864" w:themeColor="accent1" w:themeShade="80"/>
                <w:sz w:val="20"/>
                <w:szCs w:val="20"/>
              </w:rPr>
              <w:t>Autumn, Spring and Summer</w:t>
            </w:r>
          </w:p>
        </w:tc>
        <w:tc>
          <w:tcPr>
            <w:tcW w:w="175"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7"/>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0F0697">
        <w:trPr>
          <w:trHeight w:val="735"/>
        </w:trPr>
        <w:tc>
          <w:tcPr>
            <w:tcW w:w="715" w:type="pct"/>
          </w:tcPr>
          <w:p w14:paraId="62F72667" w14:textId="7B0F3D35" w:rsidR="00B84EDD" w:rsidRPr="00FE72C8" w:rsidRDefault="008825E8" w:rsidP="00B84EDD">
            <w:pPr>
              <w:rPr>
                <w:rFonts w:ascii="Arial" w:hAnsi="Arial" w:cs="Arial"/>
                <w:b/>
                <w:bCs/>
                <w:color w:val="1F3864" w:themeColor="accent1" w:themeShade="80"/>
                <w:sz w:val="20"/>
                <w:szCs w:val="20"/>
              </w:rPr>
            </w:pPr>
            <w:r w:rsidRPr="008825E8">
              <w:rPr>
                <w:rFonts w:ascii="Arial" w:hAnsi="Arial" w:cs="Arial"/>
                <w:b/>
                <w:bCs/>
                <w:color w:val="1F3864" w:themeColor="accent1" w:themeShade="80"/>
                <w:sz w:val="20"/>
                <w:szCs w:val="20"/>
              </w:rPr>
              <w:t>Improve pupils' ability to explain scientific thinking using disciplinary and substantive vocabulary.</w:t>
            </w:r>
          </w:p>
        </w:tc>
        <w:tc>
          <w:tcPr>
            <w:tcW w:w="1295" w:type="pct"/>
          </w:tcPr>
          <w:p w14:paraId="589227AE"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Explicitly teach and revisit scientific vocabulary in every unit.</w:t>
            </w:r>
          </w:p>
          <w:p w14:paraId="7A093053"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Introduce stem sentences and scientific discussion prompts.</w:t>
            </w:r>
          </w:p>
          <w:p w14:paraId="4D8FD27E"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Plan regular opportunities for pupils to explain, predict, justify and evaluate.</w:t>
            </w:r>
          </w:p>
          <w:p w14:paraId="218B0CCF"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Use STEM Superstars to model and promote scientific language.</w:t>
            </w:r>
          </w:p>
          <w:p w14:paraId="6E771D4A"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Share successful strategies during staff meetings.</w:t>
            </w:r>
          </w:p>
          <w:p w14:paraId="41AA67E8" w14:textId="0608FCC9" w:rsidR="00707E26" w:rsidRPr="000F0697" w:rsidRDefault="00D84D43" w:rsidP="000F0697">
            <w:pPr>
              <w:pStyle w:val="ListParagraph"/>
              <w:numPr>
                <w:ilvl w:val="0"/>
                <w:numId w:val="17"/>
              </w:numPr>
              <w:rPr>
                <w:rFonts w:ascii="Arial" w:hAnsi="Arial" w:cs="Arial"/>
                <w:color w:val="1F3864" w:themeColor="accent1" w:themeShade="80"/>
                <w:sz w:val="20"/>
                <w:szCs w:val="20"/>
              </w:rPr>
            </w:pPr>
            <w:r w:rsidRPr="00D84D43">
              <w:rPr>
                <w:rFonts w:ascii="Arial" w:hAnsi="Arial" w:cs="Arial"/>
                <w:color w:val="1F3864" w:themeColor="accent1" w:themeShade="80"/>
                <w:sz w:val="20"/>
                <w:szCs w:val="20"/>
              </w:rPr>
              <w:t>The new subject leader to observe effective practice across school and through Science Learning Partnership networks</w:t>
            </w:r>
          </w:p>
        </w:tc>
        <w:tc>
          <w:tcPr>
            <w:tcW w:w="1518" w:type="pct"/>
          </w:tcPr>
          <w:p w14:paraId="1383D567"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Pupils confidently explain scientific concepts.</w:t>
            </w:r>
          </w:p>
          <w:p w14:paraId="439E8CF6"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Vocabulary is used accurately in discussion and written work.</w:t>
            </w:r>
          </w:p>
          <w:p w14:paraId="34928A37"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SEND and EAL pupils participate confidently in scientific discussion.</w:t>
            </w:r>
          </w:p>
          <w:p w14:paraId="4160F497" w14:textId="74CD3971" w:rsidR="00B84EDD"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Teachers consistently promote high-quality scientific talk.</w:t>
            </w:r>
          </w:p>
        </w:tc>
        <w:tc>
          <w:tcPr>
            <w:tcW w:w="851" w:type="pct"/>
          </w:tcPr>
          <w:p w14:paraId="5ECE62B3"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Pupil voice</w:t>
            </w:r>
          </w:p>
          <w:p w14:paraId="2EAD4EE3"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Learning walks</w:t>
            </w:r>
          </w:p>
          <w:p w14:paraId="49B8167B"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Lesson observations</w:t>
            </w:r>
          </w:p>
          <w:p w14:paraId="3643597B" w14:textId="77777777" w:rsidR="008825E8"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Vocabulary reviews</w:t>
            </w:r>
          </w:p>
          <w:p w14:paraId="5D11C9A5" w14:textId="50CC93A2" w:rsidR="00B84EDD" w:rsidRPr="000F0697" w:rsidRDefault="008825E8" w:rsidP="000F0697">
            <w:pPr>
              <w:pStyle w:val="ListParagraph"/>
              <w:numPr>
                <w:ilvl w:val="0"/>
                <w:numId w:val="17"/>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Staff feedback</w:t>
            </w:r>
          </w:p>
        </w:tc>
        <w:tc>
          <w:tcPr>
            <w:tcW w:w="446" w:type="pct"/>
          </w:tcPr>
          <w:p w14:paraId="0E71B6E8" w14:textId="2B9280BE" w:rsidR="00B84EDD" w:rsidRPr="00FE72C8" w:rsidRDefault="008825E8" w:rsidP="00B84EDD">
            <w:pPr>
              <w:rPr>
                <w:rFonts w:ascii="Arial" w:hAnsi="Arial" w:cs="Arial"/>
                <w:bCs/>
                <w:color w:val="1F3864" w:themeColor="accent1" w:themeShade="80"/>
                <w:sz w:val="20"/>
                <w:szCs w:val="20"/>
              </w:rPr>
            </w:pPr>
            <w:r w:rsidRPr="008825E8">
              <w:rPr>
                <w:rFonts w:ascii="Arial" w:hAnsi="Arial" w:cs="Arial"/>
                <w:bCs/>
                <w:color w:val="1F3864" w:themeColor="accent1" w:themeShade="80"/>
                <w:sz w:val="20"/>
                <w:szCs w:val="20"/>
              </w:rPr>
              <w:t>Throughout the year</w:t>
            </w:r>
          </w:p>
        </w:tc>
        <w:tc>
          <w:tcPr>
            <w:tcW w:w="175"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7"/>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72C8" w:rsidRPr="00FE72C8" w14:paraId="193F1895" w14:textId="77777777" w:rsidTr="000F0697">
        <w:trPr>
          <w:trHeight w:val="735"/>
        </w:trPr>
        <w:tc>
          <w:tcPr>
            <w:tcW w:w="715" w:type="pct"/>
            <w:tcBorders>
              <w:bottom w:val="nil"/>
            </w:tcBorders>
          </w:tcPr>
          <w:p w14:paraId="4D6B016B" w14:textId="280B032D" w:rsidR="00B84EDD" w:rsidRPr="00D84D43" w:rsidRDefault="00DA7345" w:rsidP="00AE6B0D">
            <w:pPr>
              <w:rPr>
                <w:rFonts w:ascii="Arial" w:hAnsi="Arial" w:cs="Arial"/>
                <w:b/>
                <w:bCs/>
                <w:color w:val="1F3864" w:themeColor="accent1" w:themeShade="80"/>
                <w:sz w:val="20"/>
                <w:szCs w:val="20"/>
              </w:rPr>
            </w:pPr>
            <w:r w:rsidRPr="00DA7345">
              <w:rPr>
                <w:rFonts w:ascii="Arial" w:hAnsi="Arial" w:cs="Arial"/>
                <w:b/>
                <w:bCs/>
                <w:color w:val="1F3864" w:themeColor="accent1" w:themeShade="80"/>
                <w:sz w:val="21"/>
                <w:szCs w:val="21"/>
              </w:rPr>
              <w:t xml:space="preserve">Ensure all pupils, particularly SEND, disadvantaged pupils, boys and the lowest 20%, successfully access and achieve within the Science curriculum through effective adaptive teaching and practical, engaging </w:t>
            </w:r>
            <w:r w:rsidRPr="00DA7345">
              <w:rPr>
                <w:rFonts w:ascii="Arial" w:hAnsi="Arial" w:cs="Arial"/>
                <w:b/>
                <w:bCs/>
                <w:color w:val="1F3864" w:themeColor="accent1" w:themeShade="80"/>
                <w:sz w:val="21"/>
                <w:szCs w:val="21"/>
              </w:rPr>
              <w:lastRenderedPageBreak/>
              <w:t>learning experiences.</w:t>
            </w:r>
          </w:p>
        </w:tc>
        <w:tc>
          <w:tcPr>
            <w:tcW w:w="1295" w:type="pct"/>
            <w:tcBorders>
              <w:bottom w:val="nil"/>
            </w:tcBorders>
          </w:tcPr>
          <w:p w14:paraId="50B1A2F3"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lastRenderedPageBreak/>
              <w:t xml:space="preserve">Develop staff understanding of </w:t>
            </w:r>
            <w:proofErr w:type="gramStart"/>
            <w:r w:rsidRPr="000F0697">
              <w:rPr>
                <w:rFonts w:ascii="Arial" w:hAnsi="Arial" w:cs="Arial"/>
                <w:bCs/>
                <w:color w:val="1F3864" w:themeColor="accent1" w:themeShade="80"/>
                <w:sz w:val="20"/>
                <w:szCs w:val="20"/>
              </w:rPr>
              <w:t>Science</w:t>
            </w:r>
            <w:proofErr w:type="gramEnd"/>
            <w:r w:rsidRPr="000F0697">
              <w:rPr>
                <w:rFonts w:ascii="Arial" w:hAnsi="Arial" w:cs="Arial"/>
                <w:bCs/>
                <w:color w:val="1F3864" w:themeColor="accent1" w:themeShade="80"/>
                <w:sz w:val="20"/>
                <w:szCs w:val="20"/>
              </w:rPr>
              <w:t>-specific adaptations.</w:t>
            </w:r>
          </w:p>
          <w:p w14:paraId="49C51C8B"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Promote effective use of pre-teaching, visual resources, word banks, scaffolds and practical investigations.</w:t>
            </w:r>
          </w:p>
          <w:p w14:paraId="29E4D94A"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Monitor identified pupils and vulnerable groups.</w:t>
            </w:r>
          </w:p>
          <w:p w14:paraId="4B70A8B9"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Work alongside SENDCo to review provision and remove barriers to learning.</w:t>
            </w:r>
          </w:p>
          <w:p w14:paraId="3C05ADEE"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lastRenderedPageBreak/>
              <w:t>Share good practice examples during staff meetings.</w:t>
            </w:r>
          </w:p>
          <w:p w14:paraId="74821E13" w14:textId="5D4449F5" w:rsidR="00AE6B0D" w:rsidRPr="000F0697" w:rsidRDefault="00D84D43" w:rsidP="000F0697">
            <w:pPr>
              <w:pStyle w:val="ListParagraph"/>
              <w:numPr>
                <w:ilvl w:val="0"/>
                <w:numId w:val="18"/>
              </w:numPr>
              <w:rPr>
                <w:rFonts w:ascii="Arial" w:hAnsi="Arial" w:cs="Arial"/>
                <w:bCs/>
                <w:color w:val="1F3864" w:themeColor="accent1" w:themeShade="80"/>
                <w:sz w:val="20"/>
                <w:szCs w:val="20"/>
              </w:rPr>
            </w:pPr>
            <w:r w:rsidRPr="00D84D43">
              <w:rPr>
                <w:rFonts w:ascii="Arial" w:hAnsi="Arial" w:cs="Arial"/>
                <w:bCs/>
                <w:color w:val="1F3864" w:themeColor="accent1" w:themeShade="80"/>
                <w:sz w:val="20"/>
                <w:szCs w:val="20"/>
              </w:rPr>
              <w:t xml:space="preserve">The new subject leader to attend CPD focused on adaptive teaching and inclusive practice in </w:t>
            </w:r>
            <w:proofErr w:type="gramStart"/>
            <w:r w:rsidRPr="00D84D43">
              <w:rPr>
                <w:rFonts w:ascii="Arial" w:hAnsi="Arial" w:cs="Arial"/>
                <w:bCs/>
                <w:color w:val="1F3864" w:themeColor="accent1" w:themeShade="80"/>
                <w:sz w:val="20"/>
                <w:szCs w:val="20"/>
              </w:rPr>
              <w:t>Science</w:t>
            </w:r>
            <w:proofErr w:type="gramEnd"/>
            <w:r w:rsidRPr="00D84D43">
              <w:rPr>
                <w:rFonts w:ascii="Arial" w:hAnsi="Arial" w:cs="Arial"/>
                <w:bCs/>
                <w:color w:val="1F3864" w:themeColor="accent1" w:themeShade="80"/>
                <w:sz w:val="20"/>
                <w:szCs w:val="20"/>
              </w:rPr>
              <w:t>.</w:t>
            </w:r>
          </w:p>
        </w:tc>
        <w:tc>
          <w:tcPr>
            <w:tcW w:w="1518" w:type="pct"/>
          </w:tcPr>
          <w:p w14:paraId="79DE69E9"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lastRenderedPageBreak/>
              <w:t>Adaptation is evident in planning and classroom practice.</w:t>
            </w:r>
          </w:p>
          <w:p w14:paraId="64921949"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SEND pupils make strong progress from their starting points.</w:t>
            </w:r>
          </w:p>
          <w:p w14:paraId="53E0F948"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Increased confidence and participation during lessons and investigations.</w:t>
            </w:r>
          </w:p>
          <w:p w14:paraId="33EB5C7E" w14:textId="78C83158" w:rsidR="00B84EDD"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Staff demonstrate confidence selecting appropriate adaptations.</w:t>
            </w:r>
          </w:p>
        </w:tc>
        <w:tc>
          <w:tcPr>
            <w:tcW w:w="851" w:type="pct"/>
          </w:tcPr>
          <w:p w14:paraId="7FD40D96"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Book scrutiny</w:t>
            </w:r>
          </w:p>
          <w:p w14:paraId="051A2610"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Learning walks</w:t>
            </w:r>
          </w:p>
          <w:p w14:paraId="5732DCF2"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Pupil progress meetings</w:t>
            </w:r>
          </w:p>
          <w:p w14:paraId="55532567" w14:textId="77777777" w:rsidR="008825E8"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SEND pupil voice</w:t>
            </w:r>
          </w:p>
          <w:p w14:paraId="67480F8F" w14:textId="71CEB310" w:rsidR="00B84EDD" w:rsidRPr="000F0697" w:rsidRDefault="008825E8" w:rsidP="000F0697">
            <w:pPr>
              <w:pStyle w:val="ListParagraph"/>
              <w:numPr>
                <w:ilvl w:val="0"/>
                <w:numId w:val="18"/>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Assessment reviews</w:t>
            </w:r>
          </w:p>
        </w:tc>
        <w:tc>
          <w:tcPr>
            <w:tcW w:w="464" w:type="pct"/>
            <w:gridSpan w:val="2"/>
          </w:tcPr>
          <w:p w14:paraId="6E0EE420" w14:textId="488EB6F3" w:rsidR="008825E8" w:rsidRPr="008825E8" w:rsidRDefault="008825E8" w:rsidP="008825E8">
            <w:pPr>
              <w:rPr>
                <w:rFonts w:ascii="Arial" w:hAnsi="Arial" w:cs="Arial"/>
                <w:bCs/>
                <w:color w:val="1F3864" w:themeColor="accent1" w:themeShade="80"/>
                <w:sz w:val="20"/>
                <w:szCs w:val="20"/>
              </w:rPr>
            </w:pPr>
            <w:r>
              <w:rPr>
                <w:rFonts w:ascii="Arial" w:hAnsi="Arial" w:cs="Arial"/>
                <w:bCs/>
                <w:color w:val="1F3864" w:themeColor="accent1" w:themeShade="80"/>
                <w:sz w:val="20"/>
                <w:szCs w:val="20"/>
              </w:rPr>
              <w:t>Termly</w:t>
            </w:r>
          </w:p>
          <w:p w14:paraId="5289CD38" w14:textId="199DF88B" w:rsidR="00B84EDD" w:rsidRPr="00FE72C8" w:rsidRDefault="00B84EDD" w:rsidP="00B84EDD">
            <w:pPr>
              <w:rPr>
                <w:rFonts w:ascii="Arial" w:hAnsi="Arial" w:cs="Arial"/>
                <w:bCs/>
                <w:color w:val="1F3864" w:themeColor="accent1" w:themeShade="80"/>
                <w:sz w:val="20"/>
                <w:szCs w:val="20"/>
              </w:rPr>
            </w:pPr>
          </w:p>
        </w:tc>
        <w:tc>
          <w:tcPr>
            <w:tcW w:w="157" w:type="pct"/>
          </w:tcPr>
          <w:p w14:paraId="0B92C93E"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4FB0B613" w14:textId="77777777" w:rsidTr="00DA2C3B">
        <w:trPr>
          <w:trHeight w:val="735"/>
        </w:trPr>
        <w:tc>
          <w:tcPr>
            <w:tcW w:w="5000" w:type="pct"/>
            <w:gridSpan w:val="7"/>
            <w:shd w:val="clear" w:color="auto" w:fill="DEEAF6" w:themeFill="accent5" w:themeFillTint="33"/>
          </w:tcPr>
          <w:p w14:paraId="5DC34B7E" w14:textId="77777777" w:rsidR="007C46C4" w:rsidRPr="00FE72C8" w:rsidRDefault="00B84EDD" w:rsidP="008050CF">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4</w:t>
            </w:r>
            <w:r w:rsidR="00347281" w:rsidRPr="00FE72C8">
              <w:rPr>
                <w:rFonts w:ascii="Arial" w:hAnsi="Arial" w:cs="Arial"/>
                <w:b/>
                <w:color w:val="1F3864" w:themeColor="accent1" w:themeShade="80"/>
                <w:sz w:val="20"/>
                <w:szCs w:val="20"/>
              </w:rPr>
              <w:t xml:space="preserve"> </w:t>
            </w:r>
          </w:p>
          <w:p w14:paraId="5BC27FE1" w14:textId="616794C6" w:rsidR="00B84EDD" w:rsidRPr="00FE72C8" w:rsidRDefault="00AE6B0D" w:rsidP="008050CF">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8825E8" w:rsidRPr="00FE72C8" w14:paraId="0C51B380" w14:textId="77777777" w:rsidTr="000F0697">
        <w:trPr>
          <w:trHeight w:val="735"/>
        </w:trPr>
        <w:tc>
          <w:tcPr>
            <w:tcW w:w="715" w:type="pct"/>
          </w:tcPr>
          <w:p w14:paraId="18CFDEE5" w14:textId="0426A9F3" w:rsidR="008825E8" w:rsidRPr="00FE72C8" w:rsidRDefault="008825E8" w:rsidP="008825E8">
            <w:pPr>
              <w:spacing w:after="200"/>
              <w:contextualSpacing/>
              <w:rPr>
                <w:rFonts w:ascii="Arial" w:hAnsi="Arial" w:cs="Arial"/>
                <w:b/>
                <w:bCs/>
                <w:color w:val="1F3864" w:themeColor="accent1" w:themeShade="80"/>
                <w:sz w:val="20"/>
                <w:szCs w:val="20"/>
              </w:rPr>
            </w:pPr>
            <w:r w:rsidRPr="008825E8">
              <w:rPr>
                <w:rFonts w:ascii="Arial" w:hAnsi="Arial" w:cs="Arial"/>
                <w:b/>
                <w:bCs/>
                <w:color w:val="1F3864" w:themeColor="accent1" w:themeShade="80"/>
                <w:sz w:val="20"/>
                <w:szCs w:val="20"/>
              </w:rPr>
              <w:t>Develop scientific reasoning, enquiry and independent thinking for pupils with Greater Depth potential.</w:t>
            </w:r>
          </w:p>
        </w:tc>
        <w:tc>
          <w:tcPr>
            <w:tcW w:w="1295" w:type="pct"/>
          </w:tcPr>
          <w:p w14:paraId="3628BB2C" w14:textId="77777777" w:rsidR="008825E8" w:rsidRPr="000F0697" w:rsidRDefault="008825E8" w:rsidP="000F0697">
            <w:pPr>
              <w:pStyle w:val="ListParagraph"/>
              <w:numPr>
                <w:ilvl w:val="0"/>
                <w:numId w:val="19"/>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Identify potential Greater Depth pupils within each year group.</w:t>
            </w:r>
          </w:p>
          <w:p w14:paraId="53A15403" w14:textId="77777777" w:rsidR="008825E8" w:rsidRPr="000F0697" w:rsidRDefault="008825E8" w:rsidP="000F0697">
            <w:pPr>
              <w:pStyle w:val="ListParagraph"/>
              <w:numPr>
                <w:ilvl w:val="0"/>
                <w:numId w:val="19"/>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Promote higher-order questioning and scientific debate.</w:t>
            </w:r>
          </w:p>
          <w:p w14:paraId="6F20C670" w14:textId="77777777" w:rsidR="008825E8" w:rsidRPr="000F0697" w:rsidRDefault="008825E8" w:rsidP="000F0697">
            <w:pPr>
              <w:pStyle w:val="ListParagraph"/>
              <w:numPr>
                <w:ilvl w:val="0"/>
                <w:numId w:val="19"/>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Plan opportunities for pupils to design their own investigations.</w:t>
            </w:r>
          </w:p>
          <w:p w14:paraId="57699E3D" w14:textId="77777777" w:rsidR="008825E8" w:rsidRPr="000F0697" w:rsidRDefault="008825E8" w:rsidP="000F0697">
            <w:pPr>
              <w:pStyle w:val="ListParagraph"/>
              <w:numPr>
                <w:ilvl w:val="0"/>
                <w:numId w:val="19"/>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Develop enquiry-based learning and independent research opportunities.</w:t>
            </w:r>
          </w:p>
          <w:p w14:paraId="61250C39" w14:textId="09E86534" w:rsidR="008825E8" w:rsidRPr="000F0697" w:rsidRDefault="008825E8" w:rsidP="000F0697">
            <w:pPr>
              <w:pStyle w:val="ListParagraph"/>
              <w:numPr>
                <w:ilvl w:val="0"/>
                <w:numId w:val="19"/>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Share examples of effective challenge during staff development sessions.</w:t>
            </w:r>
          </w:p>
        </w:tc>
        <w:tc>
          <w:tcPr>
            <w:tcW w:w="1518" w:type="pct"/>
          </w:tcPr>
          <w:p w14:paraId="5D95A80C"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Increased opportunities for Greater Depth thinking.</w:t>
            </w:r>
          </w:p>
          <w:p w14:paraId="515CBD68"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Pupils justify conclusions using scientific evidence.</w:t>
            </w:r>
          </w:p>
          <w:p w14:paraId="6DDB31F2"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Higher-attaining pupils demonstrate independence and resilience.</w:t>
            </w:r>
          </w:p>
          <w:p w14:paraId="428B79A9" w14:textId="0D17F1BA"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Teachers consistently provide challenge through teaching rather than extension tasks.</w:t>
            </w:r>
          </w:p>
        </w:tc>
        <w:tc>
          <w:tcPr>
            <w:tcW w:w="851" w:type="pct"/>
          </w:tcPr>
          <w:p w14:paraId="0C7093E3"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Assessment reviews</w:t>
            </w:r>
          </w:p>
          <w:p w14:paraId="55E62C5A"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Book scrutiny</w:t>
            </w:r>
          </w:p>
          <w:p w14:paraId="7A405E12" w14:textId="7777777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Lesson observations</w:t>
            </w:r>
          </w:p>
          <w:p w14:paraId="596EC364" w14:textId="1265CF87" w:rsidR="008825E8" w:rsidRPr="000F0697" w:rsidRDefault="008825E8" w:rsidP="000F0697">
            <w:pPr>
              <w:pStyle w:val="ListParagraph"/>
              <w:numPr>
                <w:ilvl w:val="0"/>
                <w:numId w:val="19"/>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Pupil voice</w:t>
            </w:r>
          </w:p>
        </w:tc>
        <w:tc>
          <w:tcPr>
            <w:tcW w:w="446" w:type="pct"/>
          </w:tcPr>
          <w:p w14:paraId="094AB0B1" w14:textId="1669BA87" w:rsidR="008825E8" w:rsidRPr="00FE72C8" w:rsidRDefault="008825E8" w:rsidP="008825E8">
            <w:pPr>
              <w:rPr>
                <w:rFonts w:ascii="Arial" w:hAnsi="Arial" w:cs="Arial"/>
                <w:color w:val="1F3864" w:themeColor="accent1" w:themeShade="80"/>
                <w:sz w:val="20"/>
                <w:szCs w:val="20"/>
              </w:rPr>
            </w:pPr>
            <w:r w:rsidRPr="008825E8">
              <w:rPr>
                <w:rFonts w:ascii="Arial" w:hAnsi="Arial" w:cs="Arial"/>
                <w:bCs/>
                <w:color w:val="1F3864" w:themeColor="accent1" w:themeShade="80"/>
                <w:sz w:val="20"/>
                <w:szCs w:val="20"/>
              </w:rPr>
              <w:t>Throughout the year</w:t>
            </w:r>
          </w:p>
        </w:tc>
        <w:tc>
          <w:tcPr>
            <w:tcW w:w="175" w:type="pct"/>
            <w:gridSpan w:val="2"/>
          </w:tcPr>
          <w:p w14:paraId="5B3655E8" w14:textId="77777777" w:rsidR="008825E8" w:rsidRPr="00FE72C8" w:rsidRDefault="008825E8" w:rsidP="008825E8">
            <w:pPr>
              <w:rPr>
                <w:rFonts w:ascii="Arial" w:hAnsi="Arial" w:cs="Arial"/>
                <w:bCs/>
                <w:color w:val="1F3864" w:themeColor="accent1" w:themeShade="80"/>
                <w:sz w:val="20"/>
                <w:szCs w:val="20"/>
              </w:rPr>
            </w:pPr>
          </w:p>
          <w:p w14:paraId="33DC672F" w14:textId="77777777" w:rsidR="008825E8" w:rsidRPr="00FE72C8" w:rsidRDefault="008825E8" w:rsidP="008825E8">
            <w:pPr>
              <w:rPr>
                <w:rFonts w:ascii="Arial" w:hAnsi="Arial" w:cs="Arial"/>
                <w:bCs/>
                <w:color w:val="1F3864" w:themeColor="accent1" w:themeShade="80"/>
                <w:sz w:val="20"/>
                <w:szCs w:val="20"/>
              </w:rPr>
            </w:pPr>
          </w:p>
          <w:p w14:paraId="2AF85C9C" w14:textId="77777777" w:rsidR="008825E8" w:rsidRPr="00FE72C8" w:rsidRDefault="008825E8" w:rsidP="008825E8">
            <w:pPr>
              <w:rPr>
                <w:rFonts w:ascii="Arial" w:hAnsi="Arial" w:cs="Arial"/>
                <w:bCs/>
                <w:color w:val="1F3864" w:themeColor="accent1" w:themeShade="80"/>
                <w:sz w:val="20"/>
                <w:szCs w:val="20"/>
              </w:rPr>
            </w:pPr>
          </w:p>
          <w:p w14:paraId="11693638" w14:textId="2549D918" w:rsidR="008825E8" w:rsidRPr="00FE72C8" w:rsidRDefault="008825E8" w:rsidP="008825E8">
            <w:pPr>
              <w:rPr>
                <w:rFonts w:ascii="Arial" w:hAnsi="Arial" w:cs="Arial"/>
                <w:bCs/>
                <w:color w:val="1F3864" w:themeColor="accent1" w:themeShade="80"/>
                <w:sz w:val="20"/>
                <w:szCs w:val="20"/>
              </w:rPr>
            </w:pPr>
          </w:p>
        </w:tc>
      </w:tr>
      <w:tr w:rsidR="008825E8" w:rsidRPr="00FE72C8" w14:paraId="01C9AA87" w14:textId="77777777" w:rsidTr="007C46C4">
        <w:trPr>
          <w:trHeight w:val="735"/>
        </w:trPr>
        <w:tc>
          <w:tcPr>
            <w:tcW w:w="5000" w:type="pct"/>
            <w:gridSpan w:val="7"/>
            <w:shd w:val="clear" w:color="auto" w:fill="DEEAF6" w:themeFill="accent5" w:themeFillTint="33"/>
          </w:tcPr>
          <w:p w14:paraId="324DCEC0" w14:textId="77777777" w:rsidR="00D84D43" w:rsidRDefault="008825E8" w:rsidP="00D84D43">
            <w:pPr>
              <w:spacing w:line="300" w:lineRule="atLeast"/>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5</w:t>
            </w:r>
            <w:r>
              <w:rPr>
                <w:rFonts w:ascii="Arial" w:hAnsi="Arial" w:cs="Arial"/>
                <w:b/>
                <w:bCs/>
                <w:color w:val="1F3864" w:themeColor="accent1" w:themeShade="80"/>
                <w:sz w:val="20"/>
                <w:szCs w:val="20"/>
              </w:rPr>
              <w:t xml:space="preserve">       </w:t>
            </w:r>
          </w:p>
          <w:p w14:paraId="2BA99A66" w14:textId="642D20BD" w:rsidR="008825E8" w:rsidRPr="00B679C8" w:rsidRDefault="008825E8" w:rsidP="00D84D43">
            <w:pPr>
              <w:spacing w:line="300" w:lineRule="atLeast"/>
              <w:rPr>
                <w:rFonts w:ascii="Arial" w:hAnsi="Arial" w:cs="Arial"/>
                <w:b/>
                <w:bCs/>
                <w:color w:val="1F3864" w:themeColor="accent1" w:themeShade="80"/>
                <w:sz w:val="20"/>
                <w:szCs w:val="20"/>
                <w:lang w:eastAsia="en-GB"/>
              </w:rPr>
            </w:pPr>
            <w:r w:rsidRPr="00B679C8">
              <w:rPr>
                <w:rFonts w:ascii="Arial" w:hAnsi="Arial" w:cs="Arial"/>
                <w:b/>
                <w:bCs/>
                <w:color w:val="1F3864" w:themeColor="accent1" w:themeShade="80"/>
                <w:sz w:val="20"/>
                <w:szCs w:val="20"/>
                <w:lang w:eastAsia="en-GB"/>
              </w:rPr>
              <w:t>Strengthen the accuracy and consistency of teacher assessment across all subjects by refining and standardising assessment criteria to ensure accuracy, consistency and inform effective teaching.</w:t>
            </w:r>
          </w:p>
          <w:p w14:paraId="3BBDF76B" w14:textId="2494F3ED" w:rsidR="008825E8" w:rsidRPr="00FE72C8" w:rsidRDefault="008825E8" w:rsidP="008825E8">
            <w:pPr>
              <w:rPr>
                <w:rFonts w:ascii="Arial" w:hAnsi="Arial" w:cs="Arial"/>
                <w:b/>
                <w:bCs/>
                <w:color w:val="1F3864" w:themeColor="accent1" w:themeShade="80"/>
                <w:sz w:val="20"/>
                <w:szCs w:val="20"/>
              </w:rPr>
            </w:pPr>
          </w:p>
        </w:tc>
      </w:tr>
      <w:tr w:rsidR="008825E8" w:rsidRPr="00FE72C8" w14:paraId="66A7D44C" w14:textId="77777777" w:rsidTr="000F0697">
        <w:trPr>
          <w:trHeight w:val="735"/>
        </w:trPr>
        <w:tc>
          <w:tcPr>
            <w:tcW w:w="715" w:type="pct"/>
            <w:vAlign w:val="center"/>
          </w:tcPr>
          <w:p w14:paraId="2CD158EB" w14:textId="6BCF0E1B" w:rsidR="00D84D43" w:rsidRPr="00093EDD" w:rsidRDefault="00093EDD" w:rsidP="008825E8">
            <w:pPr>
              <w:spacing w:after="200"/>
              <w:contextualSpacing/>
              <w:rPr>
                <w:rFonts w:ascii="Arial" w:hAnsi="Arial" w:cs="Arial"/>
                <w:b/>
                <w:bCs/>
                <w:color w:val="1F3864" w:themeColor="accent1" w:themeShade="80"/>
                <w:sz w:val="20"/>
                <w:szCs w:val="20"/>
              </w:rPr>
            </w:pPr>
            <w:r w:rsidRPr="00093EDD">
              <w:rPr>
                <w:rFonts w:ascii="Arial" w:hAnsi="Arial" w:cs="Arial"/>
                <w:b/>
                <w:bCs/>
                <w:color w:val="1F3864" w:themeColor="accent1" w:themeShade="80"/>
                <w:sz w:val="20"/>
                <w:szCs w:val="20"/>
              </w:rPr>
              <w:t xml:space="preserve">Strengthen the accuracy and consistency of </w:t>
            </w:r>
            <w:proofErr w:type="gramStart"/>
            <w:r w:rsidRPr="00093EDD">
              <w:rPr>
                <w:rFonts w:ascii="Arial" w:hAnsi="Arial" w:cs="Arial"/>
                <w:b/>
                <w:bCs/>
                <w:color w:val="1F3864" w:themeColor="accent1" w:themeShade="80"/>
                <w:sz w:val="20"/>
                <w:szCs w:val="20"/>
              </w:rPr>
              <w:t>Science</w:t>
            </w:r>
            <w:proofErr w:type="gramEnd"/>
            <w:r w:rsidRPr="00093EDD">
              <w:rPr>
                <w:rFonts w:ascii="Arial" w:hAnsi="Arial" w:cs="Arial"/>
                <w:b/>
                <w:bCs/>
                <w:color w:val="1F3864" w:themeColor="accent1" w:themeShade="80"/>
                <w:sz w:val="20"/>
                <w:szCs w:val="20"/>
              </w:rPr>
              <w:t xml:space="preserve"> assessment through effective moderation, standardisation and analysis of assessment outcomes.</w:t>
            </w:r>
          </w:p>
        </w:tc>
        <w:tc>
          <w:tcPr>
            <w:tcW w:w="1295" w:type="pct"/>
            <w:vAlign w:val="center"/>
          </w:tcPr>
          <w:p w14:paraId="0541C7D9" w14:textId="77777777"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Continue to use Science assessment tracking spreadsheets.</w:t>
            </w:r>
          </w:p>
          <w:p w14:paraId="479C8C73" w14:textId="77777777"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Embed the use of exit tickets and end-of-unit assessments.</w:t>
            </w:r>
          </w:p>
          <w:p w14:paraId="5BC4EF98" w14:textId="77777777"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Conduct termly moderation within key stages.</w:t>
            </w:r>
          </w:p>
          <w:p w14:paraId="2D286F90" w14:textId="77777777"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Participate in Science Learning Partnership moderation opportunities.</w:t>
            </w:r>
          </w:p>
          <w:p w14:paraId="66E4D5FA" w14:textId="77777777" w:rsidR="00DA7345" w:rsidRDefault="00DA7345" w:rsidP="000F0697">
            <w:pPr>
              <w:pStyle w:val="ListParagraph"/>
              <w:numPr>
                <w:ilvl w:val="0"/>
                <w:numId w:val="20"/>
              </w:numPr>
              <w:rPr>
                <w:rFonts w:ascii="Arial" w:hAnsi="Arial" w:cs="Arial"/>
                <w:color w:val="1F3864" w:themeColor="accent1" w:themeShade="80"/>
                <w:sz w:val="20"/>
                <w:szCs w:val="20"/>
              </w:rPr>
            </w:pPr>
            <w:r w:rsidRPr="00DA7345">
              <w:rPr>
                <w:rFonts w:ascii="Arial" w:hAnsi="Arial" w:cs="Arial"/>
                <w:color w:val="1F3864" w:themeColor="accent1" w:themeShade="80"/>
                <w:sz w:val="20"/>
                <w:szCs w:val="20"/>
              </w:rPr>
              <w:t>The new subject leader to attend Science Learning Partnership assessment and moderation training.</w:t>
            </w:r>
          </w:p>
          <w:p w14:paraId="31F6EE36" w14:textId="521ABD81"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Half-termly assessment coaching meetings between old and new subject leader.</w:t>
            </w:r>
          </w:p>
          <w:p w14:paraId="764CFFEB" w14:textId="29DDCB9D" w:rsidR="008825E8" w:rsidRPr="000F0697" w:rsidRDefault="008825E8" w:rsidP="000F0697">
            <w:pPr>
              <w:pStyle w:val="ListParagraph"/>
              <w:numPr>
                <w:ilvl w:val="0"/>
                <w:numId w:val="20"/>
              </w:numPr>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New subject leader to shadow moderation activities.</w:t>
            </w:r>
          </w:p>
        </w:tc>
        <w:tc>
          <w:tcPr>
            <w:tcW w:w="1517" w:type="pct"/>
            <w:vAlign w:val="center"/>
          </w:tcPr>
          <w:p w14:paraId="28BFADC2"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Assessment judgements are accurate and consistent.</w:t>
            </w:r>
          </w:p>
          <w:p w14:paraId="5C79C337"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Staff have a shared understanding of expectations.</w:t>
            </w:r>
          </w:p>
          <w:p w14:paraId="464309B8"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Assessment effectively informs teaching.</w:t>
            </w:r>
          </w:p>
          <w:p w14:paraId="5AE6C2C0" w14:textId="049B76B2" w:rsidR="008825E8" w:rsidRPr="000F0697" w:rsidRDefault="00DA7345" w:rsidP="000F0697">
            <w:pPr>
              <w:pStyle w:val="ListParagraph"/>
              <w:numPr>
                <w:ilvl w:val="0"/>
                <w:numId w:val="20"/>
              </w:numPr>
              <w:rPr>
                <w:rFonts w:ascii="Arial" w:hAnsi="Arial" w:cs="Arial"/>
                <w:bCs/>
                <w:color w:val="1F3864" w:themeColor="accent1" w:themeShade="80"/>
                <w:sz w:val="20"/>
                <w:szCs w:val="20"/>
              </w:rPr>
            </w:pPr>
            <w:r>
              <w:rPr>
                <w:rFonts w:ascii="Arial" w:hAnsi="Arial" w:cs="Arial"/>
                <w:bCs/>
                <w:color w:val="1F3864" w:themeColor="accent1" w:themeShade="80"/>
                <w:sz w:val="20"/>
                <w:szCs w:val="20"/>
              </w:rPr>
              <w:t>New subject leader</w:t>
            </w:r>
            <w:r w:rsidR="008825E8" w:rsidRPr="000F0697">
              <w:rPr>
                <w:rFonts w:ascii="Arial" w:hAnsi="Arial" w:cs="Arial"/>
                <w:bCs/>
                <w:color w:val="1F3864" w:themeColor="accent1" w:themeShade="80"/>
                <w:sz w:val="20"/>
                <w:szCs w:val="20"/>
              </w:rPr>
              <w:t xml:space="preserve"> confidently discusses attainment and assessment outcomes.</w:t>
            </w:r>
          </w:p>
          <w:p w14:paraId="22A057E2" w14:textId="77777777" w:rsidR="008825E8" w:rsidRDefault="008825E8" w:rsidP="008825E8">
            <w:pPr>
              <w:rPr>
                <w:rFonts w:ascii="Arial" w:hAnsi="Arial" w:cs="Arial"/>
                <w:bCs/>
                <w:color w:val="1F3864" w:themeColor="accent1" w:themeShade="80"/>
                <w:sz w:val="20"/>
                <w:szCs w:val="20"/>
              </w:rPr>
            </w:pPr>
          </w:p>
          <w:p w14:paraId="5DA49C15" w14:textId="77777777" w:rsidR="008825E8" w:rsidRDefault="008825E8" w:rsidP="008825E8">
            <w:pPr>
              <w:rPr>
                <w:rFonts w:ascii="Arial" w:hAnsi="Arial" w:cs="Arial"/>
                <w:bCs/>
                <w:color w:val="1F3864" w:themeColor="accent1" w:themeShade="80"/>
                <w:sz w:val="20"/>
                <w:szCs w:val="20"/>
              </w:rPr>
            </w:pPr>
          </w:p>
          <w:p w14:paraId="443B0959" w14:textId="77777777" w:rsidR="008825E8" w:rsidRDefault="008825E8" w:rsidP="008825E8">
            <w:pPr>
              <w:rPr>
                <w:rFonts w:ascii="Arial" w:hAnsi="Arial" w:cs="Arial"/>
                <w:bCs/>
                <w:color w:val="1F3864" w:themeColor="accent1" w:themeShade="80"/>
                <w:sz w:val="20"/>
                <w:szCs w:val="20"/>
              </w:rPr>
            </w:pPr>
          </w:p>
          <w:p w14:paraId="359EEBB1" w14:textId="77777777" w:rsidR="008825E8" w:rsidRDefault="008825E8" w:rsidP="008825E8">
            <w:pPr>
              <w:rPr>
                <w:rFonts w:ascii="Arial" w:hAnsi="Arial" w:cs="Arial"/>
                <w:bCs/>
                <w:color w:val="1F3864" w:themeColor="accent1" w:themeShade="80"/>
                <w:sz w:val="20"/>
                <w:szCs w:val="20"/>
              </w:rPr>
            </w:pPr>
          </w:p>
          <w:p w14:paraId="120563D7" w14:textId="77777777" w:rsidR="008825E8" w:rsidRDefault="008825E8" w:rsidP="008825E8">
            <w:pPr>
              <w:rPr>
                <w:rFonts w:ascii="Arial" w:hAnsi="Arial" w:cs="Arial"/>
                <w:bCs/>
                <w:color w:val="1F3864" w:themeColor="accent1" w:themeShade="80"/>
                <w:sz w:val="20"/>
                <w:szCs w:val="20"/>
              </w:rPr>
            </w:pPr>
          </w:p>
          <w:p w14:paraId="24C4A77D" w14:textId="77777777" w:rsidR="008825E8" w:rsidRDefault="008825E8" w:rsidP="008825E8">
            <w:pPr>
              <w:rPr>
                <w:rFonts w:ascii="Arial" w:hAnsi="Arial" w:cs="Arial"/>
                <w:bCs/>
                <w:color w:val="1F3864" w:themeColor="accent1" w:themeShade="80"/>
                <w:sz w:val="20"/>
                <w:szCs w:val="20"/>
              </w:rPr>
            </w:pPr>
          </w:p>
          <w:p w14:paraId="4B34B65F" w14:textId="75236F10" w:rsidR="008825E8" w:rsidRDefault="008825E8" w:rsidP="008825E8">
            <w:pPr>
              <w:rPr>
                <w:rFonts w:ascii="Arial" w:hAnsi="Arial" w:cs="Arial"/>
                <w:bCs/>
                <w:color w:val="1F3864" w:themeColor="accent1" w:themeShade="80"/>
                <w:sz w:val="20"/>
                <w:szCs w:val="20"/>
              </w:rPr>
            </w:pPr>
          </w:p>
          <w:p w14:paraId="6B689D84" w14:textId="77777777" w:rsidR="000F0697" w:rsidRDefault="000F0697" w:rsidP="008825E8">
            <w:pPr>
              <w:rPr>
                <w:rFonts w:ascii="Arial" w:hAnsi="Arial" w:cs="Arial"/>
                <w:bCs/>
                <w:color w:val="1F3864" w:themeColor="accent1" w:themeShade="80"/>
                <w:sz w:val="20"/>
                <w:szCs w:val="20"/>
              </w:rPr>
            </w:pPr>
          </w:p>
          <w:p w14:paraId="3AE1E7C3" w14:textId="77777777" w:rsidR="008825E8" w:rsidRDefault="008825E8" w:rsidP="008825E8">
            <w:pPr>
              <w:rPr>
                <w:rFonts w:ascii="Arial" w:hAnsi="Arial" w:cs="Arial"/>
                <w:bCs/>
                <w:color w:val="1F3864" w:themeColor="accent1" w:themeShade="80"/>
                <w:sz w:val="20"/>
                <w:szCs w:val="20"/>
              </w:rPr>
            </w:pPr>
          </w:p>
          <w:p w14:paraId="0302BE54" w14:textId="40453A7F" w:rsidR="008825E8" w:rsidRPr="00B679C8" w:rsidRDefault="008825E8" w:rsidP="008825E8">
            <w:pPr>
              <w:rPr>
                <w:rFonts w:ascii="Arial" w:hAnsi="Arial" w:cs="Arial"/>
                <w:bCs/>
                <w:color w:val="1F3864" w:themeColor="accent1" w:themeShade="80"/>
                <w:sz w:val="20"/>
                <w:szCs w:val="20"/>
              </w:rPr>
            </w:pPr>
          </w:p>
        </w:tc>
        <w:tc>
          <w:tcPr>
            <w:tcW w:w="852" w:type="pct"/>
            <w:vAlign w:val="center"/>
          </w:tcPr>
          <w:p w14:paraId="59A11A5E"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Moderation records</w:t>
            </w:r>
          </w:p>
          <w:p w14:paraId="147D5F71"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Assessment analysis</w:t>
            </w:r>
          </w:p>
          <w:p w14:paraId="28C33CFB" w14:textId="77777777"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Subject leader meetings</w:t>
            </w:r>
          </w:p>
          <w:p w14:paraId="6507353C" w14:textId="22C69569"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SSP feedback</w:t>
            </w:r>
          </w:p>
          <w:p w14:paraId="1CCAA27C" w14:textId="609226A5" w:rsidR="008825E8" w:rsidRPr="000F0697" w:rsidRDefault="008825E8" w:rsidP="000F0697">
            <w:pPr>
              <w:pStyle w:val="ListParagraph"/>
              <w:numPr>
                <w:ilvl w:val="0"/>
                <w:numId w:val="20"/>
              </w:numPr>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Pupil progress meetings</w:t>
            </w:r>
          </w:p>
          <w:p w14:paraId="30C3D39B" w14:textId="77777777" w:rsidR="008825E8" w:rsidRDefault="008825E8" w:rsidP="008825E8">
            <w:pPr>
              <w:rPr>
                <w:rFonts w:ascii="Arial" w:hAnsi="Arial" w:cs="Arial"/>
                <w:bCs/>
                <w:color w:val="1F3864" w:themeColor="accent1" w:themeShade="80"/>
                <w:sz w:val="20"/>
                <w:szCs w:val="20"/>
              </w:rPr>
            </w:pPr>
          </w:p>
          <w:p w14:paraId="1AA4FE61" w14:textId="77777777" w:rsidR="008825E8" w:rsidRDefault="008825E8" w:rsidP="008825E8">
            <w:pPr>
              <w:rPr>
                <w:rFonts w:ascii="Arial" w:hAnsi="Arial" w:cs="Arial"/>
                <w:bCs/>
                <w:color w:val="1F3864" w:themeColor="accent1" w:themeShade="80"/>
                <w:sz w:val="20"/>
                <w:szCs w:val="20"/>
              </w:rPr>
            </w:pPr>
          </w:p>
          <w:p w14:paraId="3B48C0B0" w14:textId="77777777" w:rsidR="008825E8" w:rsidRDefault="008825E8" w:rsidP="008825E8">
            <w:pPr>
              <w:rPr>
                <w:rFonts w:ascii="Arial" w:hAnsi="Arial" w:cs="Arial"/>
                <w:bCs/>
                <w:color w:val="1F3864" w:themeColor="accent1" w:themeShade="80"/>
                <w:sz w:val="20"/>
                <w:szCs w:val="20"/>
              </w:rPr>
            </w:pPr>
          </w:p>
          <w:p w14:paraId="4D3213CB" w14:textId="77777777" w:rsidR="008825E8" w:rsidRDefault="008825E8" w:rsidP="008825E8">
            <w:pPr>
              <w:rPr>
                <w:rFonts w:ascii="Arial" w:hAnsi="Arial" w:cs="Arial"/>
                <w:bCs/>
                <w:color w:val="1F3864" w:themeColor="accent1" w:themeShade="80"/>
                <w:sz w:val="20"/>
                <w:szCs w:val="20"/>
              </w:rPr>
            </w:pPr>
          </w:p>
          <w:p w14:paraId="25B0DC57" w14:textId="77777777" w:rsidR="008825E8" w:rsidRDefault="008825E8" w:rsidP="008825E8">
            <w:pPr>
              <w:rPr>
                <w:rFonts w:ascii="Arial" w:hAnsi="Arial" w:cs="Arial"/>
                <w:bCs/>
                <w:color w:val="1F3864" w:themeColor="accent1" w:themeShade="80"/>
                <w:sz w:val="20"/>
                <w:szCs w:val="20"/>
              </w:rPr>
            </w:pPr>
          </w:p>
          <w:p w14:paraId="180A6AE7" w14:textId="77777777" w:rsidR="008825E8" w:rsidRDefault="008825E8" w:rsidP="008825E8">
            <w:pPr>
              <w:rPr>
                <w:rFonts w:ascii="Arial" w:hAnsi="Arial" w:cs="Arial"/>
                <w:bCs/>
                <w:color w:val="1F3864" w:themeColor="accent1" w:themeShade="80"/>
                <w:sz w:val="20"/>
                <w:szCs w:val="20"/>
              </w:rPr>
            </w:pPr>
          </w:p>
          <w:p w14:paraId="277C9E78" w14:textId="77777777" w:rsidR="008825E8" w:rsidRDefault="008825E8" w:rsidP="008825E8">
            <w:pPr>
              <w:rPr>
                <w:rFonts w:ascii="Arial" w:hAnsi="Arial" w:cs="Arial"/>
                <w:bCs/>
                <w:color w:val="1F3864" w:themeColor="accent1" w:themeShade="80"/>
                <w:sz w:val="20"/>
                <w:szCs w:val="20"/>
              </w:rPr>
            </w:pPr>
          </w:p>
          <w:p w14:paraId="69EEBFB4" w14:textId="77777777" w:rsidR="008825E8" w:rsidRDefault="008825E8" w:rsidP="008825E8">
            <w:pPr>
              <w:rPr>
                <w:rFonts w:ascii="Arial" w:hAnsi="Arial" w:cs="Arial"/>
                <w:bCs/>
                <w:color w:val="1F3864" w:themeColor="accent1" w:themeShade="80"/>
                <w:sz w:val="20"/>
                <w:szCs w:val="20"/>
              </w:rPr>
            </w:pPr>
          </w:p>
          <w:p w14:paraId="1B4C5BFC" w14:textId="72D82ACC" w:rsidR="008825E8" w:rsidRPr="00B679C8" w:rsidRDefault="008825E8" w:rsidP="008825E8">
            <w:pPr>
              <w:rPr>
                <w:rFonts w:ascii="Arial" w:hAnsi="Arial" w:cs="Arial"/>
                <w:bCs/>
                <w:color w:val="1F3864" w:themeColor="accent1" w:themeShade="80"/>
                <w:sz w:val="20"/>
                <w:szCs w:val="20"/>
              </w:rPr>
            </w:pPr>
          </w:p>
        </w:tc>
        <w:tc>
          <w:tcPr>
            <w:tcW w:w="446" w:type="pct"/>
          </w:tcPr>
          <w:p w14:paraId="5B718041" w14:textId="6101E4A1" w:rsidR="008825E8" w:rsidRPr="00FE72C8" w:rsidRDefault="008825E8" w:rsidP="008825E8">
            <w:pPr>
              <w:rPr>
                <w:rFonts w:ascii="Arial" w:hAnsi="Arial" w:cs="Arial"/>
                <w:color w:val="1F3864" w:themeColor="accent1" w:themeShade="80"/>
                <w:sz w:val="20"/>
                <w:szCs w:val="20"/>
              </w:rPr>
            </w:pPr>
            <w:r w:rsidRPr="008825E8">
              <w:rPr>
                <w:rFonts w:ascii="Arial" w:hAnsi="Arial" w:cs="Arial"/>
                <w:color w:val="1F3864" w:themeColor="accent1" w:themeShade="80"/>
                <w:sz w:val="20"/>
                <w:szCs w:val="20"/>
              </w:rPr>
              <w:t>Termly</w:t>
            </w:r>
          </w:p>
        </w:tc>
        <w:tc>
          <w:tcPr>
            <w:tcW w:w="175" w:type="pct"/>
            <w:gridSpan w:val="2"/>
          </w:tcPr>
          <w:p w14:paraId="2C5226D0" w14:textId="77777777" w:rsidR="008825E8" w:rsidRPr="00FE72C8" w:rsidRDefault="008825E8" w:rsidP="008825E8">
            <w:pPr>
              <w:rPr>
                <w:rFonts w:ascii="Arial" w:hAnsi="Arial" w:cs="Arial"/>
                <w:bCs/>
                <w:color w:val="1F3864" w:themeColor="accent1" w:themeShade="80"/>
                <w:sz w:val="20"/>
                <w:szCs w:val="20"/>
              </w:rPr>
            </w:pPr>
          </w:p>
        </w:tc>
      </w:tr>
      <w:tr w:rsidR="008825E8" w:rsidRPr="00FE72C8" w14:paraId="36A3B3A6" w14:textId="77777777" w:rsidTr="007C46C4">
        <w:trPr>
          <w:trHeight w:val="735"/>
        </w:trPr>
        <w:tc>
          <w:tcPr>
            <w:tcW w:w="5000" w:type="pct"/>
            <w:gridSpan w:val="7"/>
            <w:shd w:val="clear" w:color="auto" w:fill="DEEAF6" w:themeFill="accent5" w:themeFillTint="33"/>
          </w:tcPr>
          <w:p w14:paraId="40CEBF4A" w14:textId="77777777" w:rsidR="008825E8" w:rsidRDefault="008825E8" w:rsidP="008825E8">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6</w:t>
            </w:r>
          </w:p>
          <w:p w14:paraId="05EB803F" w14:textId="22D1C840" w:rsidR="008825E8" w:rsidRPr="00FE72C8" w:rsidRDefault="004D06C7" w:rsidP="008825E8">
            <w:pPr>
              <w:rPr>
                <w:rFonts w:ascii="Arial" w:hAnsi="Arial" w:cs="Arial"/>
                <w:b/>
                <w:bCs/>
                <w:color w:val="1F3864" w:themeColor="accent1" w:themeShade="80"/>
                <w:sz w:val="20"/>
                <w:szCs w:val="20"/>
              </w:rPr>
            </w:pPr>
            <w:r w:rsidRPr="004D06C7">
              <w:rPr>
                <w:rFonts w:ascii="Arial" w:hAnsi="Arial" w:cs="Arial"/>
                <w:b/>
                <w:bCs/>
                <w:color w:val="1F3864" w:themeColor="accent1" w:themeShade="80"/>
                <w:sz w:val="20"/>
                <w:szCs w:val="20"/>
              </w:rPr>
              <w:t>Develop consistency in the recording and evidencing of scientific enquiry across the school.</w:t>
            </w:r>
          </w:p>
        </w:tc>
      </w:tr>
      <w:tr w:rsidR="008825E8" w:rsidRPr="00FE72C8" w14:paraId="2B85007B" w14:textId="77777777" w:rsidTr="000F0697">
        <w:trPr>
          <w:trHeight w:val="735"/>
        </w:trPr>
        <w:tc>
          <w:tcPr>
            <w:tcW w:w="715" w:type="pct"/>
          </w:tcPr>
          <w:p w14:paraId="472D68EF" w14:textId="53C85590" w:rsidR="008825E8" w:rsidRPr="000F0697" w:rsidRDefault="004D06C7" w:rsidP="008825E8">
            <w:p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1"/>
                <w:szCs w:val="21"/>
              </w:rPr>
              <w:lastRenderedPageBreak/>
              <w:t>To ensure scientific enquiry is recorded consistently across all year groups through the effective use of floor books and Plymouth Science enquiry symbols, enabling progression in Working Scientifically skills to be clearly evidenced.</w:t>
            </w:r>
          </w:p>
        </w:tc>
        <w:tc>
          <w:tcPr>
            <w:tcW w:w="1295" w:type="pct"/>
          </w:tcPr>
          <w:p w14:paraId="52DE716A"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 xml:space="preserve">Establish clear whole-school expectations for the use of </w:t>
            </w:r>
            <w:proofErr w:type="gramStart"/>
            <w:r w:rsidRPr="004D06C7">
              <w:rPr>
                <w:rFonts w:ascii="Arial" w:hAnsi="Arial" w:cs="Arial"/>
                <w:color w:val="1F3864" w:themeColor="accent1" w:themeShade="80"/>
                <w:sz w:val="20"/>
                <w:szCs w:val="20"/>
              </w:rPr>
              <w:t>Science</w:t>
            </w:r>
            <w:proofErr w:type="gramEnd"/>
            <w:r w:rsidRPr="004D06C7">
              <w:rPr>
                <w:rFonts w:ascii="Arial" w:hAnsi="Arial" w:cs="Arial"/>
                <w:color w:val="1F3864" w:themeColor="accent1" w:themeShade="80"/>
                <w:sz w:val="20"/>
                <w:szCs w:val="20"/>
              </w:rPr>
              <w:t xml:space="preserve"> floor books.</w:t>
            </w:r>
          </w:p>
          <w:p w14:paraId="3AB1CAB2"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Ensure Plymouth Science enquiry symbols are used consistently across all year groups to identify the type of enquiry being undertaken.</w:t>
            </w:r>
          </w:p>
          <w:p w14:paraId="51B9EAAD"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Provide support and guidance for new staff to develop confidence in recording and evidencing scientific investigations.</w:t>
            </w:r>
          </w:p>
          <w:p w14:paraId="646CCAC8"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Monitor the quality and consistency of floor books through termly scrutiny.</w:t>
            </w:r>
          </w:p>
          <w:p w14:paraId="3CAC55FD"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Share examples of effective practice to improve consistency between classes.</w:t>
            </w:r>
          </w:p>
          <w:p w14:paraId="3A6BA400"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Ensure pupils regularly plan, undertake, record and evaluate practical investigations.</w:t>
            </w:r>
          </w:p>
          <w:p w14:paraId="4E7F6CB7" w14:textId="77777777" w:rsidR="004D06C7" w:rsidRPr="004D06C7" w:rsidRDefault="004D06C7" w:rsidP="004D06C7">
            <w:pPr>
              <w:pStyle w:val="ListParagraph"/>
              <w:numPr>
                <w:ilvl w:val="0"/>
                <w:numId w:val="21"/>
              </w:numPr>
              <w:spacing w:line="300" w:lineRule="atLeast"/>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Use monitoring findings to identify strengths and next steps.</w:t>
            </w:r>
          </w:p>
          <w:p w14:paraId="341F65C7" w14:textId="097A84B9" w:rsidR="00D674FC" w:rsidRPr="00D674FC" w:rsidRDefault="004D06C7" w:rsidP="004D06C7">
            <w:pPr>
              <w:pStyle w:val="ListParagraph"/>
              <w:numPr>
                <w:ilvl w:val="0"/>
                <w:numId w:val="21"/>
              </w:numPr>
              <w:rPr>
                <w:rFonts w:ascii="Arial" w:hAnsi="Arial" w:cs="Arial"/>
                <w:color w:val="1F3864" w:themeColor="accent1" w:themeShade="80"/>
                <w:sz w:val="20"/>
                <w:szCs w:val="20"/>
              </w:rPr>
            </w:pPr>
            <w:r w:rsidRPr="004D06C7">
              <w:rPr>
                <w:rFonts w:ascii="Arial" w:hAnsi="Arial" w:cs="Arial"/>
                <w:color w:val="1F3864" w:themeColor="accent1" w:themeShade="80"/>
                <w:sz w:val="20"/>
                <w:szCs w:val="20"/>
              </w:rPr>
              <w:t>Celebrate high-quality scientific enquiry through displays, STEM Superstars and Science events.</w:t>
            </w:r>
          </w:p>
        </w:tc>
        <w:tc>
          <w:tcPr>
            <w:tcW w:w="1517" w:type="pct"/>
          </w:tcPr>
          <w:p w14:paraId="42726B3F"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Floor books are used consistently across all classes.</w:t>
            </w:r>
          </w:p>
          <w:p w14:paraId="3A89211C"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Investigations are recorded in line with agreed whole-school expectations.</w:t>
            </w:r>
          </w:p>
          <w:p w14:paraId="39C8051E"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Plymouth Science enquiry symbols are used accurately and consistently across the school.</w:t>
            </w:r>
          </w:p>
          <w:p w14:paraId="4979107D"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Pupils can identify and explain different enquiry types.</w:t>
            </w:r>
          </w:p>
          <w:p w14:paraId="447A54EA"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Evidence demonstrates clear progression in Working Scientifically skills from EYFS to Year 6.</w:t>
            </w:r>
          </w:p>
          <w:p w14:paraId="2418761E" w14:textId="77777777" w:rsidR="004D06C7" w:rsidRPr="004D06C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New staff demonstrate confidence in recording and evidencing scientific investigations.</w:t>
            </w:r>
          </w:p>
          <w:p w14:paraId="33904BAD" w14:textId="59781FF5" w:rsidR="008825E8" w:rsidRPr="000F0697" w:rsidRDefault="004D06C7" w:rsidP="004D06C7">
            <w:pPr>
              <w:pStyle w:val="ListParagraph"/>
              <w:numPr>
                <w:ilvl w:val="0"/>
                <w:numId w:val="21"/>
              </w:numPr>
              <w:spacing w:line="300" w:lineRule="atLeast"/>
              <w:rPr>
                <w:rFonts w:ascii="Arial" w:hAnsi="Arial" w:cs="Arial"/>
                <w:bCs/>
                <w:color w:val="1F3864" w:themeColor="accent1" w:themeShade="80"/>
                <w:sz w:val="20"/>
                <w:szCs w:val="20"/>
              </w:rPr>
            </w:pPr>
            <w:r w:rsidRPr="004D06C7">
              <w:rPr>
                <w:rFonts w:ascii="Arial" w:hAnsi="Arial" w:cs="Arial"/>
                <w:bCs/>
                <w:color w:val="1F3864" w:themeColor="accent1" w:themeShade="80"/>
                <w:sz w:val="20"/>
                <w:szCs w:val="20"/>
              </w:rPr>
              <w:t>Floor books provide effective evidence of practical science and support subject monitoring.</w:t>
            </w:r>
          </w:p>
        </w:tc>
        <w:tc>
          <w:tcPr>
            <w:tcW w:w="852" w:type="pct"/>
          </w:tcPr>
          <w:p w14:paraId="7A74527F" w14:textId="77777777" w:rsidR="00D674FC" w:rsidRPr="00D674FC"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Floor book scrutiny</w:t>
            </w:r>
          </w:p>
          <w:p w14:paraId="5B8DBC9C" w14:textId="77777777" w:rsidR="00D674FC" w:rsidRPr="00D674FC"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Book scrutiny</w:t>
            </w:r>
          </w:p>
          <w:p w14:paraId="67898ADB" w14:textId="77777777" w:rsidR="00D674FC" w:rsidRPr="00D674FC"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Learning walks</w:t>
            </w:r>
          </w:p>
          <w:p w14:paraId="22A0D9C3" w14:textId="77777777" w:rsidR="00D674FC" w:rsidRPr="00D674FC"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Pupil voice</w:t>
            </w:r>
          </w:p>
          <w:p w14:paraId="0FCEDE64" w14:textId="77777777" w:rsidR="00D674FC" w:rsidRPr="00D674FC"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Planning scrutiny</w:t>
            </w:r>
          </w:p>
          <w:p w14:paraId="41B3F128" w14:textId="0E365FEC" w:rsidR="008825E8" w:rsidRPr="000F0697" w:rsidRDefault="00D674FC" w:rsidP="00D674FC">
            <w:pPr>
              <w:pStyle w:val="ListParagraph"/>
              <w:numPr>
                <w:ilvl w:val="0"/>
                <w:numId w:val="21"/>
              </w:numPr>
              <w:spacing w:line="300" w:lineRule="atLeast"/>
              <w:rPr>
                <w:rFonts w:ascii="Arial" w:hAnsi="Arial" w:cs="Arial"/>
                <w:bCs/>
                <w:color w:val="1F3864" w:themeColor="accent1" w:themeShade="80"/>
                <w:sz w:val="20"/>
                <w:szCs w:val="20"/>
              </w:rPr>
            </w:pPr>
            <w:r w:rsidRPr="00D674FC">
              <w:rPr>
                <w:rFonts w:ascii="Arial" w:hAnsi="Arial" w:cs="Arial"/>
                <w:bCs/>
                <w:color w:val="1F3864" w:themeColor="accent1" w:themeShade="80"/>
                <w:sz w:val="20"/>
                <w:szCs w:val="20"/>
              </w:rPr>
              <w:t>Subject leader monitoring records</w:t>
            </w:r>
          </w:p>
        </w:tc>
        <w:tc>
          <w:tcPr>
            <w:tcW w:w="446" w:type="pct"/>
          </w:tcPr>
          <w:p w14:paraId="2F37660C" w14:textId="6E8682E4" w:rsidR="008825E8" w:rsidRPr="00FE72C8" w:rsidRDefault="000F0697" w:rsidP="008825E8">
            <w:pPr>
              <w:rPr>
                <w:rFonts w:ascii="Arial" w:hAnsi="Arial" w:cs="Arial"/>
                <w:color w:val="1F3864" w:themeColor="accent1" w:themeShade="80"/>
                <w:sz w:val="20"/>
                <w:szCs w:val="20"/>
              </w:rPr>
            </w:pPr>
            <w:r>
              <w:rPr>
                <w:rFonts w:ascii="Arial" w:hAnsi="Arial" w:cs="Arial"/>
                <w:color w:val="1F3864" w:themeColor="accent1" w:themeShade="80"/>
                <w:sz w:val="20"/>
                <w:szCs w:val="20"/>
              </w:rPr>
              <w:t>Termly</w:t>
            </w:r>
          </w:p>
        </w:tc>
        <w:tc>
          <w:tcPr>
            <w:tcW w:w="175" w:type="pct"/>
            <w:gridSpan w:val="2"/>
          </w:tcPr>
          <w:p w14:paraId="7B529E04" w14:textId="77777777" w:rsidR="008825E8" w:rsidRPr="00FE72C8" w:rsidRDefault="008825E8" w:rsidP="008825E8">
            <w:pPr>
              <w:rPr>
                <w:rFonts w:ascii="Arial" w:hAnsi="Arial" w:cs="Arial"/>
                <w:bCs/>
                <w:color w:val="1F3864" w:themeColor="accent1" w:themeShade="80"/>
                <w:sz w:val="20"/>
                <w:szCs w:val="20"/>
              </w:rPr>
            </w:pPr>
          </w:p>
        </w:tc>
      </w:tr>
      <w:tr w:rsidR="008825E8" w:rsidRPr="00FE72C8" w14:paraId="37CE465E" w14:textId="77777777" w:rsidTr="007C46C4">
        <w:trPr>
          <w:trHeight w:val="735"/>
        </w:trPr>
        <w:tc>
          <w:tcPr>
            <w:tcW w:w="5000" w:type="pct"/>
            <w:gridSpan w:val="7"/>
            <w:shd w:val="clear" w:color="auto" w:fill="DEEAF6" w:themeFill="accent5" w:themeFillTint="33"/>
          </w:tcPr>
          <w:p w14:paraId="30C70BAC" w14:textId="77777777" w:rsidR="008825E8" w:rsidRPr="00D674FC" w:rsidRDefault="008825E8" w:rsidP="008825E8">
            <w:pPr>
              <w:rPr>
                <w:rFonts w:ascii="Arial" w:hAnsi="Arial" w:cs="Arial"/>
                <w:b/>
                <w:bCs/>
                <w:color w:val="1F3864" w:themeColor="accent1" w:themeShade="80"/>
                <w:sz w:val="20"/>
                <w:szCs w:val="20"/>
              </w:rPr>
            </w:pPr>
            <w:r w:rsidRPr="00D674FC">
              <w:rPr>
                <w:rFonts w:ascii="Arial" w:hAnsi="Arial" w:cs="Arial"/>
                <w:b/>
                <w:bCs/>
                <w:color w:val="1F3864" w:themeColor="accent1" w:themeShade="80"/>
                <w:sz w:val="20"/>
                <w:szCs w:val="20"/>
              </w:rPr>
              <w:t>Priority Target 7</w:t>
            </w:r>
          </w:p>
          <w:p w14:paraId="17E7EF26" w14:textId="20F0858D" w:rsidR="000F0697" w:rsidRPr="00D674FC" w:rsidRDefault="000F0697" w:rsidP="000F0697">
            <w:pPr>
              <w:spacing w:line="300" w:lineRule="atLeast"/>
              <w:rPr>
                <w:rFonts w:ascii="Arial" w:hAnsi="Arial" w:cs="Arial"/>
                <w:b/>
                <w:bCs/>
                <w:color w:val="1F3864" w:themeColor="accent1" w:themeShade="80"/>
                <w:sz w:val="21"/>
                <w:szCs w:val="21"/>
              </w:rPr>
            </w:pPr>
            <w:r w:rsidRPr="00D674FC">
              <w:rPr>
                <w:rFonts w:ascii="Arial" w:hAnsi="Arial" w:cs="Arial"/>
                <w:b/>
                <w:bCs/>
                <w:color w:val="1F3864" w:themeColor="accent1" w:themeShade="80"/>
                <w:sz w:val="21"/>
                <w:szCs w:val="21"/>
              </w:rPr>
              <w:t>Develop leadership capacity to ensure a successful transition to future Science leadership.</w:t>
            </w:r>
          </w:p>
        </w:tc>
      </w:tr>
      <w:tr w:rsidR="008825E8" w:rsidRPr="00FE72C8" w14:paraId="10C0C263" w14:textId="77777777" w:rsidTr="000F0697">
        <w:trPr>
          <w:trHeight w:val="735"/>
        </w:trPr>
        <w:tc>
          <w:tcPr>
            <w:tcW w:w="715" w:type="pct"/>
          </w:tcPr>
          <w:p w14:paraId="65E053DB" w14:textId="5D59062C" w:rsidR="008825E8" w:rsidRPr="00B6325B" w:rsidRDefault="00255724" w:rsidP="008825E8">
            <w:pPr>
              <w:spacing w:line="300" w:lineRule="atLeast"/>
              <w:rPr>
                <w:rFonts w:ascii="Arial" w:hAnsi="Arial" w:cs="Arial"/>
                <w:color w:val="1F3864" w:themeColor="accent1" w:themeShade="80"/>
                <w:sz w:val="20"/>
                <w:szCs w:val="20"/>
              </w:rPr>
            </w:pPr>
            <w:r w:rsidRPr="00255724">
              <w:rPr>
                <w:rFonts w:ascii="Arial" w:hAnsi="Arial" w:cs="Arial"/>
                <w:color w:val="1F3864" w:themeColor="accent1" w:themeShade="80"/>
                <w:sz w:val="20"/>
                <w:szCs w:val="20"/>
              </w:rPr>
              <w:t xml:space="preserve">To provide a structured transition process that develops the new subject leader's subject knowledge, leadership skills and understanding of </w:t>
            </w:r>
            <w:r w:rsidRPr="00255724">
              <w:rPr>
                <w:rFonts w:ascii="Arial" w:hAnsi="Arial" w:cs="Arial"/>
                <w:color w:val="1F3864" w:themeColor="accent1" w:themeShade="80"/>
                <w:sz w:val="20"/>
                <w:szCs w:val="20"/>
              </w:rPr>
              <w:lastRenderedPageBreak/>
              <w:t>effective curriculum leadership.</w:t>
            </w:r>
          </w:p>
        </w:tc>
        <w:tc>
          <w:tcPr>
            <w:tcW w:w="1295" w:type="pct"/>
          </w:tcPr>
          <w:p w14:paraId="304D6A77"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lastRenderedPageBreak/>
              <w:t>Attend relevant Science and subject leader CPD.</w:t>
            </w:r>
          </w:p>
          <w:p w14:paraId="24FA2CBA"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Participate in Science Learning Partnership events and moderation opportunities.</w:t>
            </w:r>
          </w:p>
          <w:p w14:paraId="2C9298B7"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Complete joint learning walks, pupil voice activities and book scrutiny.</w:t>
            </w:r>
          </w:p>
          <w:p w14:paraId="0EF9605A"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Develop understanding of action planning and self-evaluation.</w:t>
            </w:r>
          </w:p>
          <w:p w14:paraId="0FF21532"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lastRenderedPageBreak/>
              <w:t>Contribute to staff meetings and curriculum development discussions.</w:t>
            </w:r>
          </w:p>
          <w:p w14:paraId="5523D0FE"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Support the organisation of British Science Week and STEM enrichment opportunities.</w:t>
            </w:r>
          </w:p>
          <w:p w14:paraId="5A157218" w14:textId="7777777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Develop familiarity with assessment systems, monitoring processes and governor reporting.</w:t>
            </w:r>
          </w:p>
          <w:p w14:paraId="69FDD671" w14:textId="03C6EA0D" w:rsidR="008825E8" w:rsidRPr="000F0697" w:rsidRDefault="000F0697" w:rsidP="000F0697">
            <w:pPr>
              <w:pStyle w:val="ListParagraph"/>
              <w:numPr>
                <w:ilvl w:val="0"/>
                <w:numId w:val="22"/>
              </w:numPr>
              <w:spacing w:line="300" w:lineRule="atLeast"/>
              <w:rPr>
                <w:rFonts w:ascii="Arial" w:hAnsi="Arial" w:cs="Arial"/>
                <w:color w:val="1F3864" w:themeColor="accent1" w:themeShade="80"/>
                <w:sz w:val="20"/>
                <w:szCs w:val="20"/>
              </w:rPr>
            </w:pPr>
            <w:r w:rsidRPr="000F0697">
              <w:rPr>
                <w:rFonts w:ascii="Arial" w:hAnsi="Arial" w:cs="Arial"/>
                <w:color w:val="1F3864" w:themeColor="accent1" w:themeShade="80"/>
                <w:sz w:val="20"/>
                <w:szCs w:val="20"/>
              </w:rPr>
              <w:t>Gradually assume increasing responsibility for aspects of subject leadership throughout the year.</w:t>
            </w:r>
          </w:p>
        </w:tc>
        <w:tc>
          <w:tcPr>
            <w:tcW w:w="1517" w:type="pct"/>
          </w:tcPr>
          <w:p w14:paraId="6E0372E3" w14:textId="77777777" w:rsidR="000F0697" w:rsidRPr="000F0697" w:rsidRDefault="000F0697" w:rsidP="000F0697">
            <w:pPr>
              <w:pStyle w:val="ListParagraph"/>
              <w:numPr>
                <w:ilvl w:val="0"/>
                <w:numId w:val="22"/>
              </w:numPr>
              <w:spacing w:line="300" w:lineRule="atLeast"/>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lastRenderedPageBreak/>
              <w:t xml:space="preserve">Increased confidence in </w:t>
            </w:r>
            <w:proofErr w:type="gramStart"/>
            <w:r w:rsidRPr="000F0697">
              <w:rPr>
                <w:rFonts w:ascii="Arial" w:hAnsi="Arial" w:cs="Arial"/>
                <w:bCs/>
                <w:color w:val="1F3864" w:themeColor="accent1" w:themeShade="80"/>
                <w:sz w:val="20"/>
                <w:szCs w:val="20"/>
              </w:rPr>
              <w:t>Science</w:t>
            </w:r>
            <w:proofErr w:type="gramEnd"/>
            <w:r w:rsidRPr="000F0697">
              <w:rPr>
                <w:rFonts w:ascii="Arial" w:hAnsi="Arial" w:cs="Arial"/>
                <w:bCs/>
                <w:color w:val="1F3864" w:themeColor="accent1" w:themeShade="80"/>
                <w:sz w:val="20"/>
                <w:szCs w:val="20"/>
              </w:rPr>
              <w:t xml:space="preserve"> curriculum leadership.</w:t>
            </w:r>
          </w:p>
          <w:p w14:paraId="155B5B43" w14:textId="77777777" w:rsidR="000F0697" w:rsidRPr="000F0697" w:rsidRDefault="000F0697" w:rsidP="000F0697">
            <w:pPr>
              <w:pStyle w:val="ListParagraph"/>
              <w:numPr>
                <w:ilvl w:val="0"/>
                <w:numId w:val="22"/>
              </w:numPr>
              <w:spacing w:line="300" w:lineRule="atLeast"/>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Secure understanding of monitoring and evaluation processes.</w:t>
            </w:r>
          </w:p>
          <w:p w14:paraId="6CC8E949" w14:textId="77777777" w:rsidR="000F0697" w:rsidRPr="000F0697" w:rsidRDefault="000F0697" w:rsidP="000F0697">
            <w:pPr>
              <w:pStyle w:val="ListParagraph"/>
              <w:numPr>
                <w:ilvl w:val="0"/>
                <w:numId w:val="22"/>
              </w:numPr>
              <w:spacing w:line="300" w:lineRule="atLeast"/>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Effective contribution to curriculum development discussions.</w:t>
            </w:r>
          </w:p>
          <w:p w14:paraId="72AA8E73" w14:textId="77777777" w:rsidR="000F0697" w:rsidRPr="000F0697" w:rsidRDefault="000F0697" w:rsidP="000F0697">
            <w:pPr>
              <w:pStyle w:val="ListParagraph"/>
              <w:numPr>
                <w:ilvl w:val="0"/>
                <w:numId w:val="22"/>
              </w:numPr>
              <w:spacing w:line="300" w:lineRule="atLeast"/>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t>Readiness to undertake future subject leadership responsibilities.</w:t>
            </w:r>
          </w:p>
          <w:p w14:paraId="4A189DBE" w14:textId="1427D894" w:rsidR="008825E8" w:rsidRPr="000F0697" w:rsidRDefault="000F0697" w:rsidP="000F0697">
            <w:pPr>
              <w:pStyle w:val="ListParagraph"/>
              <w:numPr>
                <w:ilvl w:val="0"/>
                <w:numId w:val="22"/>
              </w:numPr>
              <w:spacing w:line="300" w:lineRule="atLeast"/>
              <w:rPr>
                <w:rFonts w:ascii="Arial" w:hAnsi="Arial" w:cs="Arial"/>
                <w:bCs/>
                <w:color w:val="1F3864" w:themeColor="accent1" w:themeShade="80"/>
                <w:sz w:val="20"/>
                <w:szCs w:val="20"/>
              </w:rPr>
            </w:pPr>
            <w:r w:rsidRPr="000F0697">
              <w:rPr>
                <w:rFonts w:ascii="Arial" w:hAnsi="Arial" w:cs="Arial"/>
                <w:bCs/>
                <w:color w:val="1F3864" w:themeColor="accent1" w:themeShade="80"/>
                <w:sz w:val="20"/>
                <w:szCs w:val="20"/>
              </w:rPr>
              <w:lastRenderedPageBreak/>
              <w:t>Smooth and sustainable transition process established.</w:t>
            </w:r>
          </w:p>
        </w:tc>
        <w:tc>
          <w:tcPr>
            <w:tcW w:w="852" w:type="pct"/>
          </w:tcPr>
          <w:p w14:paraId="153F7D9E" w14:textId="56BF7CCA"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lastRenderedPageBreak/>
              <w:t xml:space="preserve">Mentoring records </w:t>
            </w:r>
          </w:p>
          <w:p w14:paraId="3FC2CF1F" w14:textId="0AB422D8"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 xml:space="preserve">CPD evaluations </w:t>
            </w:r>
          </w:p>
          <w:p w14:paraId="2F909EFF" w14:textId="715B7C03"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 xml:space="preserve">Learning walks </w:t>
            </w:r>
          </w:p>
          <w:p w14:paraId="5A306218" w14:textId="620B9C17"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 xml:space="preserve">Book scrutiny </w:t>
            </w:r>
          </w:p>
          <w:p w14:paraId="0D301B2C" w14:textId="6F791B0C"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 xml:space="preserve">Staff voice </w:t>
            </w:r>
          </w:p>
          <w:p w14:paraId="098F2268" w14:textId="23BCE212"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 xml:space="preserve">Subject leader portfolio </w:t>
            </w:r>
          </w:p>
          <w:p w14:paraId="5327A4D4" w14:textId="6E1E3D0D" w:rsidR="000F0697" w:rsidRPr="000F0697" w:rsidRDefault="000F0697" w:rsidP="000F0697">
            <w:pPr>
              <w:pStyle w:val="ListParagraph"/>
              <w:numPr>
                <w:ilvl w:val="0"/>
                <w:numId w:val="22"/>
              </w:numPr>
              <w:spacing w:line="300" w:lineRule="atLeast"/>
              <w:rPr>
                <w:rFonts w:ascii="Arial" w:hAnsi="Arial" w:cs="Arial"/>
                <w:color w:val="1F3864" w:themeColor="accent1" w:themeShade="80"/>
                <w:sz w:val="21"/>
                <w:szCs w:val="21"/>
              </w:rPr>
            </w:pPr>
            <w:r w:rsidRPr="000F0697">
              <w:rPr>
                <w:rFonts w:ascii="Arial" w:hAnsi="Arial" w:cs="Arial"/>
                <w:color w:val="1F3864" w:themeColor="accent1" w:themeShade="80"/>
                <w:sz w:val="21"/>
                <w:szCs w:val="21"/>
              </w:rPr>
              <w:t>SLT review meetings</w:t>
            </w:r>
          </w:p>
          <w:p w14:paraId="2D68630F" w14:textId="77777777" w:rsidR="008825E8" w:rsidRPr="000F0697" w:rsidRDefault="008825E8" w:rsidP="008825E8">
            <w:pPr>
              <w:spacing w:line="300" w:lineRule="atLeast"/>
              <w:rPr>
                <w:rFonts w:ascii="Arial" w:hAnsi="Arial" w:cs="Arial"/>
                <w:bCs/>
                <w:color w:val="1F3864" w:themeColor="accent1" w:themeShade="80"/>
                <w:sz w:val="20"/>
                <w:szCs w:val="20"/>
              </w:rPr>
            </w:pPr>
          </w:p>
        </w:tc>
        <w:tc>
          <w:tcPr>
            <w:tcW w:w="446" w:type="pct"/>
          </w:tcPr>
          <w:p w14:paraId="18ACF28B" w14:textId="01555CF0" w:rsidR="008825E8" w:rsidRPr="00FE72C8" w:rsidRDefault="000F0697" w:rsidP="008825E8">
            <w:pPr>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Termly</w:t>
            </w:r>
          </w:p>
        </w:tc>
        <w:tc>
          <w:tcPr>
            <w:tcW w:w="175" w:type="pct"/>
            <w:gridSpan w:val="2"/>
          </w:tcPr>
          <w:p w14:paraId="3DE18BE6" w14:textId="77777777" w:rsidR="008825E8" w:rsidRPr="00FE72C8" w:rsidRDefault="008825E8" w:rsidP="008825E8">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95435"/>
    <w:multiLevelType w:val="hybridMultilevel"/>
    <w:tmpl w:val="677C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D30C76"/>
    <w:multiLevelType w:val="hybridMultilevel"/>
    <w:tmpl w:val="62ACD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96031"/>
    <w:multiLevelType w:val="hybridMultilevel"/>
    <w:tmpl w:val="F4E0F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6562C"/>
    <w:multiLevelType w:val="hybridMultilevel"/>
    <w:tmpl w:val="32C4D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70F8D"/>
    <w:multiLevelType w:val="hybridMultilevel"/>
    <w:tmpl w:val="76E0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13D2D"/>
    <w:multiLevelType w:val="hybridMultilevel"/>
    <w:tmpl w:val="68B8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07759E"/>
    <w:multiLevelType w:val="hybridMultilevel"/>
    <w:tmpl w:val="18525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F3D740B"/>
    <w:multiLevelType w:val="hybridMultilevel"/>
    <w:tmpl w:val="5912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0"/>
  </w:num>
  <w:num w:numId="4">
    <w:abstractNumId w:val="16"/>
  </w:num>
  <w:num w:numId="5">
    <w:abstractNumId w:val="5"/>
  </w:num>
  <w:num w:numId="6">
    <w:abstractNumId w:val="15"/>
  </w:num>
  <w:num w:numId="7">
    <w:abstractNumId w:val="13"/>
  </w:num>
  <w:num w:numId="8">
    <w:abstractNumId w:val="1"/>
  </w:num>
  <w:num w:numId="9">
    <w:abstractNumId w:val="19"/>
  </w:num>
  <w:num w:numId="10">
    <w:abstractNumId w:val="12"/>
  </w:num>
  <w:num w:numId="11">
    <w:abstractNumId w:val="0"/>
  </w:num>
  <w:num w:numId="12">
    <w:abstractNumId w:val="18"/>
  </w:num>
  <w:num w:numId="13">
    <w:abstractNumId w:val="2"/>
  </w:num>
  <w:num w:numId="14">
    <w:abstractNumId w:val="21"/>
  </w:num>
  <w:num w:numId="15">
    <w:abstractNumId w:val="8"/>
  </w:num>
  <w:num w:numId="16">
    <w:abstractNumId w:val="14"/>
  </w:num>
  <w:num w:numId="17">
    <w:abstractNumId w:val="10"/>
  </w:num>
  <w:num w:numId="18">
    <w:abstractNumId w:val="17"/>
  </w:num>
  <w:num w:numId="19">
    <w:abstractNumId w:val="9"/>
  </w:num>
  <w:num w:numId="20">
    <w:abstractNumId w:val="11"/>
  </w:num>
  <w:num w:numId="21">
    <w:abstractNumId w:val="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93EDD"/>
    <w:rsid w:val="000A4E28"/>
    <w:rsid w:val="000B0870"/>
    <w:rsid w:val="000F0697"/>
    <w:rsid w:val="000F3690"/>
    <w:rsid w:val="001025C8"/>
    <w:rsid w:val="00105C65"/>
    <w:rsid w:val="00127F46"/>
    <w:rsid w:val="00136F82"/>
    <w:rsid w:val="00136F98"/>
    <w:rsid w:val="00150152"/>
    <w:rsid w:val="001545A6"/>
    <w:rsid w:val="00157F60"/>
    <w:rsid w:val="00170FF2"/>
    <w:rsid w:val="00171422"/>
    <w:rsid w:val="001D2B71"/>
    <w:rsid w:val="001E73AD"/>
    <w:rsid w:val="001F4636"/>
    <w:rsid w:val="001F6012"/>
    <w:rsid w:val="002109A1"/>
    <w:rsid w:val="002117BC"/>
    <w:rsid w:val="0022264A"/>
    <w:rsid w:val="00234593"/>
    <w:rsid w:val="00242B22"/>
    <w:rsid w:val="00244A37"/>
    <w:rsid w:val="00255724"/>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A68A9"/>
    <w:rsid w:val="004A71A8"/>
    <w:rsid w:val="004D06C7"/>
    <w:rsid w:val="004E2B10"/>
    <w:rsid w:val="00510EE8"/>
    <w:rsid w:val="00521036"/>
    <w:rsid w:val="00531D86"/>
    <w:rsid w:val="00533FFE"/>
    <w:rsid w:val="00537380"/>
    <w:rsid w:val="00565FAE"/>
    <w:rsid w:val="00591E69"/>
    <w:rsid w:val="00596670"/>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5C0D"/>
    <w:rsid w:val="0073459F"/>
    <w:rsid w:val="00737788"/>
    <w:rsid w:val="00761A9F"/>
    <w:rsid w:val="00782B6D"/>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825E8"/>
    <w:rsid w:val="008A37BC"/>
    <w:rsid w:val="008B04A5"/>
    <w:rsid w:val="008D6CC0"/>
    <w:rsid w:val="008E02F0"/>
    <w:rsid w:val="008E18F8"/>
    <w:rsid w:val="009106E2"/>
    <w:rsid w:val="00921C1F"/>
    <w:rsid w:val="0092249C"/>
    <w:rsid w:val="00942468"/>
    <w:rsid w:val="009522F5"/>
    <w:rsid w:val="00972AF7"/>
    <w:rsid w:val="00980F54"/>
    <w:rsid w:val="009A1D99"/>
    <w:rsid w:val="009B76DB"/>
    <w:rsid w:val="009E3046"/>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6325B"/>
    <w:rsid w:val="00B679C8"/>
    <w:rsid w:val="00B84EDD"/>
    <w:rsid w:val="00B95C6D"/>
    <w:rsid w:val="00BA4AD6"/>
    <w:rsid w:val="00BB2AB4"/>
    <w:rsid w:val="00BD538D"/>
    <w:rsid w:val="00BE0530"/>
    <w:rsid w:val="00BE424D"/>
    <w:rsid w:val="00BF13BB"/>
    <w:rsid w:val="00C01D8B"/>
    <w:rsid w:val="00C12636"/>
    <w:rsid w:val="00C70875"/>
    <w:rsid w:val="00C7353B"/>
    <w:rsid w:val="00C81DBE"/>
    <w:rsid w:val="00CA649D"/>
    <w:rsid w:val="00CA77B0"/>
    <w:rsid w:val="00CB761D"/>
    <w:rsid w:val="00CD60F4"/>
    <w:rsid w:val="00CE5140"/>
    <w:rsid w:val="00CE7633"/>
    <w:rsid w:val="00CE7AF1"/>
    <w:rsid w:val="00D22BDD"/>
    <w:rsid w:val="00D674FC"/>
    <w:rsid w:val="00D84D43"/>
    <w:rsid w:val="00D87FB0"/>
    <w:rsid w:val="00DA2C3B"/>
    <w:rsid w:val="00DA7345"/>
    <w:rsid w:val="00DB06B3"/>
    <w:rsid w:val="00DC4096"/>
    <w:rsid w:val="00E003CE"/>
    <w:rsid w:val="00E04166"/>
    <w:rsid w:val="00E13DF9"/>
    <w:rsid w:val="00E1637A"/>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29A7"/>
    <w:rsid w:val="00F206F2"/>
    <w:rsid w:val="00F52EEE"/>
    <w:rsid w:val="00F56F83"/>
    <w:rsid w:val="00F874BA"/>
    <w:rsid w:val="00F90786"/>
    <w:rsid w:val="00F95EBA"/>
    <w:rsid w:val="00FB245C"/>
    <w:rsid w:val="00FC2764"/>
    <w:rsid w:val="00FD06E9"/>
    <w:rsid w:val="00FD23C7"/>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5474">
      <w:bodyDiv w:val="1"/>
      <w:marLeft w:val="0"/>
      <w:marRight w:val="0"/>
      <w:marTop w:val="0"/>
      <w:marBottom w:val="0"/>
      <w:divBdr>
        <w:top w:val="none" w:sz="0" w:space="0" w:color="auto"/>
        <w:left w:val="none" w:sz="0" w:space="0" w:color="auto"/>
        <w:bottom w:val="none" w:sz="0" w:space="0" w:color="auto"/>
        <w:right w:val="none" w:sz="0" w:space="0" w:color="auto"/>
      </w:divBdr>
      <w:divsChild>
        <w:div w:id="492913482">
          <w:marLeft w:val="0"/>
          <w:marRight w:val="0"/>
          <w:marTop w:val="0"/>
          <w:marBottom w:val="0"/>
          <w:divBdr>
            <w:top w:val="none" w:sz="0" w:space="0" w:color="auto"/>
            <w:left w:val="none" w:sz="0" w:space="0" w:color="auto"/>
            <w:bottom w:val="none" w:sz="0" w:space="0" w:color="auto"/>
            <w:right w:val="none" w:sz="0" w:space="0" w:color="auto"/>
          </w:divBdr>
        </w:div>
      </w:divsChild>
    </w:div>
    <w:div w:id="51081461">
      <w:bodyDiv w:val="1"/>
      <w:marLeft w:val="0"/>
      <w:marRight w:val="0"/>
      <w:marTop w:val="0"/>
      <w:marBottom w:val="0"/>
      <w:divBdr>
        <w:top w:val="none" w:sz="0" w:space="0" w:color="auto"/>
        <w:left w:val="none" w:sz="0" w:space="0" w:color="auto"/>
        <w:bottom w:val="none" w:sz="0" w:space="0" w:color="auto"/>
        <w:right w:val="none" w:sz="0" w:space="0" w:color="auto"/>
      </w:divBdr>
      <w:divsChild>
        <w:div w:id="49349602">
          <w:marLeft w:val="0"/>
          <w:marRight w:val="0"/>
          <w:marTop w:val="0"/>
          <w:marBottom w:val="0"/>
          <w:divBdr>
            <w:top w:val="none" w:sz="0" w:space="0" w:color="auto"/>
            <w:left w:val="none" w:sz="0" w:space="0" w:color="auto"/>
            <w:bottom w:val="none" w:sz="0" w:space="0" w:color="auto"/>
            <w:right w:val="none" w:sz="0" w:space="0" w:color="auto"/>
          </w:divBdr>
        </w:div>
      </w:divsChild>
    </w:div>
    <w:div w:id="70009392">
      <w:bodyDiv w:val="1"/>
      <w:marLeft w:val="0"/>
      <w:marRight w:val="0"/>
      <w:marTop w:val="0"/>
      <w:marBottom w:val="0"/>
      <w:divBdr>
        <w:top w:val="none" w:sz="0" w:space="0" w:color="auto"/>
        <w:left w:val="none" w:sz="0" w:space="0" w:color="auto"/>
        <w:bottom w:val="none" w:sz="0" w:space="0" w:color="auto"/>
        <w:right w:val="none" w:sz="0" w:space="0" w:color="auto"/>
      </w:divBdr>
      <w:divsChild>
        <w:div w:id="313872790">
          <w:marLeft w:val="0"/>
          <w:marRight w:val="0"/>
          <w:marTop w:val="0"/>
          <w:marBottom w:val="0"/>
          <w:divBdr>
            <w:top w:val="none" w:sz="0" w:space="0" w:color="auto"/>
            <w:left w:val="none" w:sz="0" w:space="0" w:color="auto"/>
            <w:bottom w:val="none" w:sz="0" w:space="0" w:color="auto"/>
            <w:right w:val="none" w:sz="0" w:space="0" w:color="auto"/>
          </w:divBdr>
        </w:div>
      </w:divsChild>
    </w:div>
    <w:div w:id="102506984">
      <w:bodyDiv w:val="1"/>
      <w:marLeft w:val="0"/>
      <w:marRight w:val="0"/>
      <w:marTop w:val="0"/>
      <w:marBottom w:val="0"/>
      <w:divBdr>
        <w:top w:val="none" w:sz="0" w:space="0" w:color="auto"/>
        <w:left w:val="none" w:sz="0" w:space="0" w:color="auto"/>
        <w:bottom w:val="none" w:sz="0" w:space="0" w:color="auto"/>
        <w:right w:val="none" w:sz="0" w:space="0" w:color="auto"/>
      </w:divBdr>
      <w:divsChild>
        <w:div w:id="2030520398">
          <w:marLeft w:val="0"/>
          <w:marRight w:val="0"/>
          <w:marTop w:val="0"/>
          <w:marBottom w:val="0"/>
          <w:divBdr>
            <w:top w:val="none" w:sz="0" w:space="0" w:color="auto"/>
            <w:left w:val="none" w:sz="0" w:space="0" w:color="auto"/>
            <w:bottom w:val="none" w:sz="0" w:space="0" w:color="auto"/>
            <w:right w:val="none" w:sz="0" w:space="0" w:color="auto"/>
          </w:divBdr>
        </w:div>
      </w:divsChild>
    </w:div>
    <w:div w:id="138497563">
      <w:bodyDiv w:val="1"/>
      <w:marLeft w:val="0"/>
      <w:marRight w:val="0"/>
      <w:marTop w:val="0"/>
      <w:marBottom w:val="0"/>
      <w:divBdr>
        <w:top w:val="none" w:sz="0" w:space="0" w:color="auto"/>
        <w:left w:val="none" w:sz="0" w:space="0" w:color="auto"/>
        <w:bottom w:val="none" w:sz="0" w:space="0" w:color="auto"/>
        <w:right w:val="none" w:sz="0" w:space="0" w:color="auto"/>
      </w:divBdr>
      <w:divsChild>
        <w:div w:id="350495460">
          <w:marLeft w:val="0"/>
          <w:marRight w:val="0"/>
          <w:marTop w:val="0"/>
          <w:marBottom w:val="0"/>
          <w:divBdr>
            <w:top w:val="none" w:sz="0" w:space="0" w:color="auto"/>
            <w:left w:val="none" w:sz="0" w:space="0" w:color="auto"/>
            <w:bottom w:val="none" w:sz="0" w:space="0" w:color="auto"/>
            <w:right w:val="none" w:sz="0" w:space="0" w:color="auto"/>
          </w:divBdr>
        </w:div>
      </w:divsChild>
    </w:div>
    <w:div w:id="233008400">
      <w:bodyDiv w:val="1"/>
      <w:marLeft w:val="0"/>
      <w:marRight w:val="0"/>
      <w:marTop w:val="0"/>
      <w:marBottom w:val="0"/>
      <w:divBdr>
        <w:top w:val="none" w:sz="0" w:space="0" w:color="auto"/>
        <w:left w:val="none" w:sz="0" w:space="0" w:color="auto"/>
        <w:bottom w:val="none" w:sz="0" w:space="0" w:color="auto"/>
        <w:right w:val="none" w:sz="0" w:space="0" w:color="auto"/>
      </w:divBdr>
      <w:divsChild>
        <w:div w:id="1088694115">
          <w:marLeft w:val="0"/>
          <w:marRight w:val="0"/>
          <w:marTop w:val="0"/>
          <w:marBottom w:val="0"/>
          <w:divBdr>
            <w:top w:val="none" w:sz="0" w:space="0" w:color="auto"/>
            <w:left w:val="none" w:sz="0" w:space="0" w:color="auto"/>
            <w:bottom w:val="none" w:sz="0" w:space="0" w:color="auto"/>
            <w:right w:val="none" w:sz="0" w:space="0" w:color="auto"/>
          </w:divBdr>
          <w:divsChild>
            <w:div w:id="1709182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34820063">
      <w:bodyDiv w:val="1"/>
      <w:marLeft w:val="0"/>
      <w:marRight w:val="0"/>
      <w:marTop w:val="0"/>
      <w:marBottom w:val="0"/>
      <w:divBdr>
        <w:top w:val="none" w:sz="0" w:space="0" w:color="auto"/>
        <w:left w:val="none" w:sz="0" w:space="0" w:color="auto"/>
        <w:bottom w:val="none" w:sz="0" w:space="0" w:color="auto"/>
        <w:right w:val="none" w:sz="0" w:space="0" w:color="auto"/>
      </w:divBdr>
      <w:divsChild>
        <w:div w:id="1719738147">
          <w:marLeft w:val="0"/>
          <w:marRight w:val="0"/>
          <w:marTop w:val="0"/>
          <w:marBottom w:val="0"/>
          <w:divBdr>
            <w:top w:val="none" w:sz="0" w:space="0" w:color="auto"/>
            <w:left w:val="none" w:sz="0" w:space="0" w:color="auto"/>
            <w:bottom w:val="none" w:sz="0" w:space="0" w:color="auto"/>
            <w:right w:val="none" w:sz="0" w:space="0" w:color="auto"/>
          </w:divBdr>
        </w:div>
      </w:divsChild>
    </w:div>
    <w:div w:id="361055443">
      <w:bodyDiv w:val="1"/>
      <w:marLeft w:val="0"/>
      <w:marRight w:val="0"/>
      <w:marTop w:val="0"/>
      <w:marBottom w:val="0"/>
      <w:divBdr>
        <w:top w:val="none" w:sz="0" w:space="0" w:color="auto"/>
        <w:left w:val="none" w:sz="0" w:space="0" w:color="auto"/>
        <w:bottom w:val="none" w:sz="0" w:space="0" w:color="auto"/>
        <w:right w:val="none" w:sz="0" w:space="0" w:color="auto"/>
      </w:divBdr>
      <w:divsChild>
        <w:div w:id="463163655">
          <w:marLeft w:val="0"/>
          <w:marRight w:val="0"/>
          <w:marTop w:val="0"/>
          <w:marBottom w:val="0"/>
          <w:divBdr>
            <w:top w:val="none" w:sz="0" w:space="0" w:color="auto"/>
            <w:left w:val="none" w:sz="0" w:space="0" w:color="auto"/>
            <w:bottom w:val="none" w:sz="0" w:space="0" w:color="auto"/>
            <w:right w:val="none" w:sz="0" w:space="0" w:color="auto"/>
          </w:divBdr>
        </w:div>
      </w:divsChild>
    </w:div>
    <w:div w:id="402535218">
      <w:bodyDiv w:val="1"/>
      <w:marLeft w:val="0"/>
      <w:marRight w:val="0"/>
      <w:marTop w:val="0"/>
      <w:marBottom w:val="0"/>
      <w:divBdr>
        <w:top w:val="none" w:sz="0" w:space="0" w:color="auto"/>
        <w:left w:val="none" w:sz="0" w:space="0" w:color="auto"/>
        <w:bottom w:val="none" w:sz="0" w:space="0" w:color="auto"/>
        <w:right w:val="none" w:sz="0" w:space="0" w:color="auto"/>
      </w:divBdr>
      <w:divsChild>
        <w:div w:id="1444962758">
          <w:marLeft w:val="0"/>
          <w:marRight w:val="0"/>
          <w:marTop w:val="0"/>
          <w:marBottom w:val="0"/>
          <w:divBdr>
            <w:top w:val="none" w:sz="0" w:space="0" w:color="auto"/>
            <w:left w:val="none" w:sz="0" w:space="0" w:color="auto"/>
            <w:bottom w:val="none" w:sz="0" w:space="0" w:color="auto"/>
            <w:right w:val="none" w:sz="0" w:space="0" w:color="auto"/>
          </w:divBdr>
        </w:div>
      </w:divsChild>
    </w:div>
    <w:div w:id="4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180897318">
          <w:marLeft w:val="0"/>
          <w:marRight w:val="0"/>
          <w:marTop w:val="0"/>
          <w:marBottom w:val="0"/>
          <w:divBdr>
            <w:top w:val="none" w:sz="0" w:space="0" w:color="auto"/>
            <w:left w:val="none" w:sz="0" w:space="0" w:color="auto"/>
            <w:bottom w:val="none" w:sz="0" w:space="0" w:color="auto"/>
            <w:right w:val="none" w:sz="0" w:space="0" w:color="auto"/>
          </w:divBdr>
        </w:div>
      </w:divsChild>
    </w:div>
    <w:div w:id="477694013">
      <w:bodyDiv w:val="1"/>
      <w:marLeft w:val="0"/>
      <w:marRight w:val="0"/>
      <w:marTop w:val="0"/>
      <w:marBottom w:val="0"/>
      <w:divBdr>
        <w:top w:val="none" w:sz="0" w:space="0" w:color="auto"/>
        <w:left w:val="none" w:sz="0" w:space="0" w:color="auto"/>
        <w:bottom w:val="none" w:sz="0" w:space="0" w:color="auto"/>
        <w:right w:val="none" w:sz="0" w:space="0" w:color="auto"/>
      </w:divBdr>
      <w:divsChild>
        <w:div w:id="322004723">
          <w:marLeft w:val="0"/>
          <w:marRight w:val="0"/>
          <w:marTop w:val="0"/>
          <w:marBottom w:val="0"/>
          <w:divBdr>
            <w:top w:val="none" w:sz="0" w:space="0" w:color="auto"/>
            <w:left w:val="none" w:sz="0" w:space="0" w:color="auto"/>
            <w:bottom w:val="none" w:sz="0" w:space="0" w:color="auto"/>
            <w:right w:val="none" w:sz="0" w:space="0" w:color="auto"/>
          </w:divBdr>
        </w:div>
      </w:divsChild>
    </w:div>
    <w:div w:id="554972423">
      <w:bodyDiv w:val="1"/>
      <w:marLeft w:val="0"/>
      <w:marRight w:val="0"/>
      <w:marTop w:val="0"/>
      <w:marBottom w:val="0"/>
      <w:divBdr>
        <w:top w:val="none" w:sz="0" w:space="0" w:color="auto"/>
        <w:left w:val="none" w:sz="0" w:space="0" w:color="auto"/>
        <w:bottom w:val="none" w:sz="0" w:space="0" w:color="auto"/>
        <w:right w:val="none" w:sz="0" w:space="0" w:color="auto"/>
      </w:divBdr>
      <w:divsChild>
        <w:div w:id="1166284956">
          <w:marLeft w:val="0"/>
          <w:marRight w:val="0"/>
          <w:marTop w:val="0"/>
          <w:marBottom w:val="0"/>
          <w:divBdr>
            <w:top w:val="none" w:sz="0" w:space="0" w:color="auto"/>
            <w:left w:val="none" w:sz="0" w:space="0" w:color="auto"/>
            <w:bottom w:val="none" w:sz="0" w:space="0" w:color="auto"/>
            <w:right w:val="none" w:sz="0" w:space="0" w:color="auto"/>
          </w:divBdr>
        </w:div>
      </w:divsChild>
    </w:div>
    <w:div w:id="560097215">
      <w:bodyDiv w:val="1"/>
      <w:marLeft w:val="0"/>
      <w:marRight w:val="0"/>
      <w:marTop w:val="0"/>
      <w:marBottom w:val="0"/>
      <w:divBdr>
        <w:top w:val="none" w:sz="0" w:space="0" w:color="auto"/>
        <w:left w:val="none" w:sz="0" w:space="0" w:color="auto"/>
        <w:bottom w:val="none" w:sz="0" w:space="0" w:color="auto"/>
        <w:right w:val="none" w:sz="0" w:space="0" w:color="auto"/>
      </w:divBdr>
      <w:divsChild>
        <w:div w:id="650254375">
          <w:marLeft w:val="0"/>
          <w:marRight w:val="0"/>
          <w:marTop w:val="0"/>
          <w:marBottom w:val="0"/>
          <w:divBdr>
            <w:top w:val="none" w:sz="0" w:space="0" w:color="auto"/>
            <w:left w:val="none" w:sz="0" w:space="0" w:color="auto"/>
            <w:bottom w:val="none" w:sz="0" w:space="0" w:color="auto"/>
            <w:right w:val="none" w:sz="0" w:space="0" w:color="auto"/>
          </w:divBdr>
        </w:div>
      </w:divsChild>
    </w:div>
    <w:div w:id="567226690">
      <w:bodyDiv w:val="1"/>
      <w:marLeft w:val="0"/>
      <w:marRight w:val="0"/>
      <w:marTop w:val="0"/>
      <w:marBottom w:val="0"/>
      <w:divBdr>
        <w:top w:val="none" w:sz="0" w:space="0" w:color="auto"/>
        <w:left w:val="none" w:sz="0" w:space="0" w:color="auto"/>
        <w:bottom w:val="none" w:sz="0" w:space="0" w:color="auto"/>
        <w:right w:val="none" w:sz="0" w:space="0" w:color="auto"/>
      </w:divBdr>
      <w:divsChild>
        <w:div w:id="1029843401">
          <w:marLeft w:val="0"/>
          <w:marRight w:val="0"/>
          <w:marTop w:val="0"/>
          <w:marBottom w:val="0"/>
          <w:divBdr>
            <w:top w:val="none" w:sz="0" w:space="0" w:color="auto"/>
            <w:left w:val="none" w:sz="0" w:space="0" w:color="auto"/>
            <w:bottom w:val="none" w:sz="0" w:space="0" w:color="auto"/>
            <w:right w:val="none" w:sz="0" w:space="0" w:color="auto"/>
          </w:divBdr>
        </w:div>
      </w:divsChild>
    </w:div>
    <w:div w:id="580220463">
      <w:bodyDiv w:val="1"/>
      <w:marLeft w:val="0"/>
      <w:marRight w:val="0"/>
      <w:marTop w:val="0"/>
      <w:marBottom w:val="0"/>
      <w:divBdr>
        <w:top w:val="none" w:sz="0" w:space="0" w:color="auto"/>
        <w:left w:val="none" w:sz="0" w:space="0" w:color="auto"/>
        <w:bottom w:val="none" w:sz="0" w:space="0" w:color="auto"/>
        <w:right w:val="none" w:sz="0" w:space="0" w:color="auto"/>
      </w:divBdr>
      <w:divsChild>
        <w:div w:id="1523206550">
          <w:marLeft w:val="0"/>
          <w:marRight w:val="0"/>
          <w:marTop w:val="0"/>
          <w:marBottom w:val="0"/>
          <w:divBdr>
            <w:top w:val="none" w:sz="0" w:space="0" w:color="auto"/>
            <w:left w:val="none" w:sz="0" w:space="0" w:color="auto"/>
            <w:bottom w:val="none" w:sz="0" w:space="0" w:color="auto"/>
            <w:right w:val="none" w:sz="0" w:space="0" w:color="auto"/>
          </w:divBdr>
        </w:div>
      </w:divsChild>
    </w:div>
    <w:div w:id="597711277">
      <w:bodyDiv w:val="1"/>
      <w:marLeft w:val="0"/>
      <w:marRight w:val="0"/>
      <w:marTop w:val="0"/>
      <w:marBottom w:val="0"/>
      <w:divBdr>
        <w:top w:val="none" w:sz="0" w:space="0" w:color="auto"/>
        <w:left w:val="none" w:sz="0" w:space="0" w:color="auto"/>
        <w:bottom w:val="none" w:sz="0" w:space="0" w:color="auto"/>
        <w:right w:val="none" w:sz="0" w:space="0" w:color="auto"/>
      </w:divBdr>
      <w:divsChild>
        <w:div w:id="1947272890">
          <w:marLeft w:val="0"/>
          <w:marRight w:val="0"/>
          <w:marTop w:val="0"/>
          <w:marBottom w:val="0"/>
          <w:divBdr>
            <w:top w:val="none" w:sz="0" w:space="0" w:color="auto"/>
            <w:left w:val="none" w:sz="0" w:space="0" w:color="auto"/>
            <w:bottom w:val="none" w:sz="0" w:space="0" w:color="auto"/>
            <w:right w:val="none" w:sz="0" w:space="0" w:color="auto"/>
          </w:divBdr>
        </w:div>
      </w:divsChild>
    </w:div>
    <w:div w:id="616841035">
      <w:bodyDiv w:val="1"/>
      <w:marLeft w:val="0"/>
      <w:marRight w:val="0"/>
      <w:marTop w:val="0"/>
      <w:marBottom w:val="0"/>
      <w:divBdr>
        <w:top w:val="none" w:sz="0" w:space="0" w:color="auto"/>
        <w:left w:val="none" w:sz="0" w:space="0" w:color="auto"/>
        <w:bottom w:val="none" w:sz="0" w:space="0" w:color="auto"/>
        <w:right w:val="none" w:sz="0" w:space="0" w:color="auto"/>
      </w:divBdr>
      <w:divsChild>
        <w:div w:id="496381983">
          <w:marLeft w:val="0"/>
          <w:marRight w:val="0"/>
          <w:marTop w:val="0"/>
          <w:marBottom w:val="0"/>
          <w:divBdr>
            <w:top w:val="none" w:sz="0" w:space="0" w:color="auto"/>
            <w:left w:val="none" w:sz="0" w:space="0" w:color="auto"/>
            <w:bottom w:val="none" w:sz="0" w:space="0" w:color="auto"/>
            <w:right w:val="none" w:sz="0" w:space="0" w:color="auto"/>
          </w:divBdr>
        </w:div>
      </w:divsChild>
    </w:div>
    <w:div w:id="623195073">
      <w:bodyDiv w:val="1"/>
      <w:marLeft w:val="0"/>
      <w:marRight w:val="0"/>
      <w:marTop w:val="0"/>
      <w:marBottom w:val="0"/>
      <w:divBdr>
        <w:top w:val="none" w:sz="0" w:space="0" w:color="auto"/>
        <w:left w:val="none" w:sz="0" w:space="0" w:color="auto"/>
        <w:bottom w:val="none" w:sz="0" w:space="0" w:color="auto"/>
        <w:right w:val="none" w:sz="0" w:space="0" w:color="auto"/>
      </w:divBdr>
      <w:divsChild>
        <w:div w:id="1047487746">
          <w:marLeft w:val="0"/>
          <w:marRight w:val="0"/>
          <w:marTop w:val="0"/>
          <w:marBottom w:val="0"/>
          <w:divBdr>
            <w:top w:val="none" w:sz="0" w:space="0" w:color="auto"/>
            <w:left w:val="none" w:sz="0" w:space="0" w:color="auto"/>
            <w:bottom w:val="none" w:sz="0" w:space="0" w:color="auto"/>
            <w:right w:val="none" w:sz="0" w:space="0" w:color="auto"/>
          </w:divBdr>
        </w:div>
      </w:divsChild>
    </w:div>
    <w:div w:id="643631297">
      <w:bodyDiv w:val="1"/>
      <w:marLeft w:val="0"/>
      <w:marRight w:val="0"/>
      <w:marTop w:val="0"/>
      <w:marBottom w:val="0"/>
      <w:divBdr>
        <w:top w:val="none" w:sz="0" w:space="0" w:color="auto"/>
        <w:left w:val="none" w:sz="0" w:space="0" w:color="auto"/>
        <w:bottom w:val="none" w:sz="0" w:space="0" w:color="auto"/>
        <w:right w:val="none" w:sz="0" w:space="0" w:color="auto"/>
      </w:divBdr>
      <w:divsChild>
        <w:div w:id="320550636">
          <w:marLeft w:val="0"/>
          <w:marRight w:val="0"/>
          <w:marTop w:val="0"/>
          <w:marBottom w:val="0"/>
          <w:divBdr>
            <w:top w:val="none" w:sz="0" w:space="0" w:color="auto"/>
            <w:left w:val="none" w:sz="0" w:space="0" w:color="auto"/>
            <w:bottom w:val="none" w:sz="0" w:space="0" w:color="auto"/>
            <w:right w:val="none" w:sz="0" w:space="0" w:color="auto"/>
          </w:divBdr>
        </w:div>
      </w:divsChild>
    </w:div>
    <w:div w:id="649215415">
      <w:bodyDiv w:val="1"/>
      <w:marLeft w:val="0"/>
      <w:marRight w:val="0"/>
      <w:marTop w:val="0"/>
      <w:marBottom w:val="0"/>
      <w:divBdr>
        <w:top w:val="none" w:sz="0" w:space="0" w:color="auto"/>
        <w:left w:val="none" w:sz="0" w:space="0" w:color="auto"/>
        <w:bottom w:val="none" w:sz="0" w:space="0" w:color="auto"/>
        <w:right w:val="none" w:sz="0" w:space="0" w:color="auto"/>
      </w:divBdr>
      <w:divsChild>
        <w:div w:id="588347395">
          <w:marLeft w:val="0"/>
          <w:marRight w:val="0"/>
          <w:marTop w:val="0"/>
          <w:marBottom w:val="0"/>
          <w:divBdr>
            <w:top w:val="none" w:sz="0" w:space="0" w:color="auto"/>
            <w:left w:val="none" w:sz="0" w:space="0" w:color="auto"/>
            <w:bottom w:val="none" w:sz="0" w:space="0" w:color="auto"/>
            <w:right w:val="none" w:sz="0" w:space="0" w:color="auto"/>
          </w:divBdr>
        </w:div>
      </w:divsChild>
    </w:div>
    <w:div w:id="670330377">
      <w:bodyDiv w:val="1"/>
      <w:marLeft w:val="0"/>
      <w:marRight w:val="0"/>
      <w:marTop w:val="0"/>
      <w:marBottom w:val="0"/>
      <w:divBdr>
        <w:top w:val="none" w:sz="0" w:space="0" w:color="auto"/>
        <w:left w:val="none" w:sz="0" w:space="0" w:color="auto"/>
        <w:bottom w:val="none" w:sz="0" w:space="0" w:color="auto"/>
        <w:right w:val="none" w:sz="0" w:space="0" w:color="auto"/>
      </w:divBdr>
      <w:divsChild>
        <w:div w:id="2063601379">
          <w:marLeft w:val="0"/>
          <w:marRight w:val="0"/>
          <w:marTop w:val="0"/>
          <w:marBottom w:val="0"/>
          <w:divBdr>
            <w:top w:val="none" w:sz="0" w:space="0" w:color="auto"/>
            <w:left w:val="none" w:sz="0" w:space="0" w:color="auto"/>
            <w:bottom w:val="none" w:sz="0" w:space="0" w:color="auto"/>
            <w:right w:val="none" w:sz="0" w:space="0" w:color="auto"/>
          </w:divBdr>
        </w:div>
      </w:divsChild>
    </w:div>
    <w:div w:id="688989172">
      <w:bodyDiv w:val="1"/>
      <w:marLeft w:val="0"/>
      <w:marRight w:val="0"/>
      <w:marTop w:val="0"/>
      <w:marBottom w:val="0"/>
      <w:divBdr>
        <w:top w:val="none" w:sz="0" w:space="0" w:color="auto"/>
        <w:left w:val="none" w:sz="0" w:space="0" w:color="auto"/>
        <w:bottom w:val="none" w:sz="0" w:space="0" w:color="auto"/>
        <w:right w:val="none" w:sz="0" w:space="0" w:color="auto"/>
      </w:divBdr>
      <w:divsChild>
        <w:div w:id="1193035592">
          <w:marLeft w:val="0"/>
          <w:marRight w:val="0"/>
          <w:marTop w:val="0"/>
          <w:marBottom w:val="0"/>
          <w:divBdr>
            <w:top w:val="none" w:sz="0" w:space="0" w:color="auto"/>
            <w:left w:val="none" w:sz="0" w:space="0" w:color="auto"/>
            <w:bottom w:val="none" w:sz="0" w:space="0" w:color="auto"/>
            <w:right w:val="none" w:sz="0" w:space="0" w:color="auto"/>
          </w:divBdr>
        </w:div>
      </w:divsChild>
    </w:div>
    <w:div w:id="710768669">
      <w:bodyDiv w:val="1"/>
      <w:marLeft w:val="0"/>
      <w:marRight w:val="0"/>
      <w:marTop w:val="0"/>
      <w:marBottom w:val="0"/>
      <w:divBdr>
        <w:top w:val="none" w:sz="0" w:space="0" w:color="auto"/>
        <w:left w:val="none" w:sz="0" w:space="0" w:color="auto"/>
        <w:bottom w:val="none" w:sz="0" w:space="0" w:color="auto"/>
        <w:right w:val="none" w:sz="0" w:space="0" w:color="auto"/>
      </w:divBdr>
      <w:divsChild>
        <w:div w:id="447506117">
          <w:marLeft w:val="0"/>
          <w:marRight w:val="0"/>
          <w:marTop w:val="0"/>
          <w:marBottom w:val="0"/>
          <w:divBdr>
            <w:top w:val="none" w:sz="0" w:space="0" w:color="auto"/>
            <w:left w:val="none" w:sz="0" w:space="0" w:color="auto"/>
            <w:bottom w:val="none" w:sz="0" w:space="0" w:color="auto"/>
            <w:right w:val="none" w:sz="0" w:space="0" w:color="auto"/>
          </w:divBdr>
        </w:div>
      </w:divsChild>
    </w:div>
    <w:div w:id="750851398">
      <w:bodyDiv w:val="1"/>
      <w:marLeft w:val="0"/>
      <w:marRight w:val="0"/>
      <w:marTop w:val="0"/>
      <w:marBottom w:val="0"/>
      <w:divBdr>
        <w:top w:val="none" w:sz="0" w:space="0" w:color="auto"/>
        <w:left w:val="none" w:sz="0" w:space="0" w:color="auto"/>
        <w:bottom w:val="none" w:sz="0" w:space="0" w:color="auto"/>
        <w:right w:val="none" w:sz="0" w:space="0" w:color="auto"/>
      </w:divBdr>
      <w:divsChild>
        <w:div w:id="719280005">
          <w:marLeft w:val="0"/>
          <w:marRight w:val="0"/>
          <w:marTop w:val="0"/>
          <w:marBottom w:val="0"/>
          <w:divBdr>
            <w:top w:val="none" w:sz="0" w:space="0" w:color="auto"/>
            <w:left w:val="none" w:sz="0" w:space="0" w:color="auto"/>
            <w:bottom w:val="none" w:sz="0" w:space="0" w:color="auto"/>
            <w:right w:val="none" w:sz="0" w:space="0" w:color="auto"/>
          </w:divBdr>
        </w:div>
      </w:divsChild>
    </w:div>
    <w:div w:id="766655140">
      <w:bodyDiv w:val="1"/>
      <w:marLeft w:val="0"/>
      <w:marRight w:val="0"/>
      <w:marTop w:val="0"/>
      <w:marBottom w:val="0"/>
      <w:divBdr>
        <w:top w:val="none" w:sz="0" w:space="0" w:color="auto"/>
        <w:left w:val="none" w:sz="0" w:space="0" w:color="auto"/>
        <w:bottom w:val="none" w:sz="0" w:space="0" w:color="auto"/>
        <w:right w:val="none" w:sz="0" w:space="0" w:color="auto"/>
      </w:divBdr>
      <w:divsChild>
        <w:div w:id="874581054">
          <w:marLeft w:val="0"/>
          <w:marRight w:val="0"/>
          <w:marTop w:val="0"/>
          <w:marBottom w:val="0"/>
          <w:divBdr>
            <w:top w:val="none" w:sz="0" w:space="0" w:color="auto"/>
            <w:left w:val="none" w:sz="0" w:space="0" w:color="auto"/>
            <w:bottom w:val="none" w:sz="0" w:space="0" w:color="auto"/>
            <w:right w:val="none" w:sz="0" w:space="0" w:color="auto"/>
          </w:divBdr>
        </w:div>
      </w:divsChild>
    </w:div>
    <w:div w:id="776368983">
      <w:bodyDiv w:val="1"/>
      <w:marLeft w:val="0"/>
      <w:marRight w:val="0"/>
      <w:marTop w:val="0"/>
      <w:marBottom w:val="0"/>
      <w:divBdr>
        <w:top w:val="none" w:sz="0" w:space="0" w:color="auto"/>
        <w:left w:val="none" w:sz="0" w:space="0" w:color="auto"/>
        <w:bottom w:val="none" w:sz="0" w:space="0" w:color="auto"/>
        <w:right w:val="none" w:sz="0" w:space="0" w:color="auto"/>
      </w:divBdr>
      <w:divsChild>
        <w:div w:id="991640041">
          <w:marLeft w:val="0"/>
          <w:marRight w:val="0"/>
          <w:marTop w:val="0"/>
          <w:marBottom w:val="0"/>
          <w:divBdr>
            <w:top w:val="none" w:sz="0" w:space="0" w:color="auto"/>
            <w:left w:val="none" w:sz="0" w:space="0" w:color="auto"/>
            <w:bottom w:val="none" w:sz="0" w:space="0" w:color="auto"/>
            <w:right w:val="none" w:sz="0" w:space="0" w:color="auto"/>
          </w:divBdr>
        </w:div>
      </w:divsChild>
    </w:div>
    <w:div w:id="788856995">
      <w:bodyDiv w:val="1"/>
      <w:marLeft w:val="0"/>
      <w:marRight w:val="0"/>
      <w:marTop w:val="0"/>
      <w:marBottom w:val="0"/>
      <w:divBdr>
        <w:top w:val="none" w:sz="0" w:space="0" w:color="auto"/>
        <w:left w:val="none" w:sz="0" w:space="0" w:color="auto"/>
        <w:bottom w:val="none" w:sz="0" w:space="0" w:color="auto"/>
        <w:right w:val="none" w:sz="0" w:space="0" w:color="auto"/>
      </w:divBdr>
      <w:divsChild>
        <w:div w:id="1363436499">
          <w:marLeft w:val="0"/>
          <w:marRight w:val="0"/>
          <w:marTop w:val="0"/>
          <w:marBottom w:val="0"/>
          <w:divBdr>
            <w:top w:val="none" w:sz="0" w:space="0" w:color="auto"/>
            <w:left w:val="none" w:sz="0" w:space="0" w:color="auto"/>
            <w:bottom w:val="none" w:sz="0" w:space="0" w:color="auto"/>
            <w:right w:val="none" w:sz="0" w:space="0" w:color="auto"/>
          </w:divBdr>
        </w:div>
      </w:divsChild>
    </w:div>
    <w:div w:id="827595281">
      <w:bodyDiv w:val="1"/>
      <w:marLeft w:val="0"/>
      <w:marRight w:val="0"/>
      <w:marTop w:val="0"/>
      <w:marBottom w:val="0"/>
      <w:divBdr>
        <w:top w:val="none" w:sz="0" w:space="0" w:color="auto"/>
        <w:left w:val="none" w:sz="0" w:space="0" w:color="auto"/>
        <w:bottom w:val="none" w:sz="0" w:space="0" w:color="auto"/>
        <w:right w:val="none" w:sz="0" w:space="0" w:color="auto"/>
      </w:divBdr>
      <w:divsChild>
        <w:div w:id="916136280">
          <w:marLeft w:val="0"/>
          <w:marRight w:val="0"/>
          <w:marTop w:val="0"/>
          <w:marBottom w:val="0"/>
          <w:divBdr>
            <w:top w:val="none" w:sz="0" w:space="0" w:color="auto"/>
            <w:left w:val="none" w:sz="0" w:space="0" w:color="auto"/>
            <w:bottom w:val="none" w:sz="0" w:space="0" w:color="auto"/>
            <w:right w:val="none" w:sz="0" w:space="0" w:color="auto"/>
          </w:divBdr>
        </w:div>
      </w:divsChild>
    </w:div>
    <w:div w:id="853157059">
      <w:bodyDiv w:val="1"/>
      <w:marLeft w:val="0"/>
      <w:marRight w:val="0"/>
      <w:marTop w:val="0"/>
      <w:marBottom w:val="0"/>
      <w:divBdr>
        <w:top w:val="none" w:sz="0" w:space="0" w:color="auto"/>
        <w:left w:val="none" w:sz="0" w:space="0" w:color="auto"/>
        <w:bottom w:val="none" w:sz="0" w:space="0" w:color="auto"/>
        <w:right w:val="none" w:sz="0" w:space="0" w:color="auto"/>
      </w:divBdr>
      <w:divsChild>
        <w:div w:id="1126389304">
          <w:marLeft w:val="0"/>
          <w:marRight w:val="0"/>
          <w:marTop w:val="0"/>
          <w:marBottom w:val="0"/>
          <w:divBdr>
            <w:top w:val="none" w:sz="0" w:space="0" w:color="auto"/>
            <w:left w:val="none" w:sz="0" w:space="0" w:color="auto"/>
            <w:bottom w:val="none" w:sz="0" w:space="0" w:color="auto"/>
            <w:right w:val="none" w:sz="0" w:space="0" w:color="auto"/>
          </w:divBdr>
        </w:div>
      </w:divsChild>
    </w:div>
    <w:div w:id="882521983">
      <w:bodyDiv w:val="1"/>
      <w:marLeft w:val="0"/>
      <w:marRight w:val="0"/>
      <w:marTop w:val="0"/>
      <w:marBottom w:val="0"/>
      <w:divBdr>
        <w:top w:val="none" w:sz="0" w:space="0" w:color="auto"/>
        <w:left w:val="none" w:sz="0" w:space="0" w:color="auto"/>
        <w:bottom w:val="none" w:sz="0" w:space="0" w:color="auto"/>
        <w:right w:val="none" w:sz="0" w:space="0" w:color="auto"/>
      </w:divBdr>
      <w:divsChild>
        <w:div w:id="1391344098">
          <w:marLeft w:val="0"/>
          <w:marRight w:val="0"/>
          <w:marTop w:val="0"/>
          <w:marBottom w:val="0"/>
          <w:divBdr>
            <w:top w:val="none" w:sz="0" w:space="0" w:color="auto"/>
            <w:left w:val="none" w:sz="0" w:space="0" w:color="auto"/>
            <w:bottom w:val="none" w:sz="0" w:space="0" w:color="auto"/>
            <w:right w:val="none" w:sz="0" w:space="0" w:color="auto"/>
          </w:divBdr>
        </w:div>
      </w:divsChild>
    </w:div>
    <w:div w:id="903880976">
      <w:bodyDiv w:val="1"/>
      <w:marLeft w:val="0"/>
      <w:marRight w:val="0"/>
      <w:marTop w:val="0"/>
      <w:marBottom w:val="0"/>
      <w:divBdr>
        <w:top w:val="none" w:sz="0" w:space="0" w:color="auto"/>
        <w:left w:val="none" w:sz="0" w:space="0" w:color="auto"/>
        <w:bottom w:val="none" w:sz="0" w:space="0" w:color="auto"/>
        <w:right w:val="none" w:sz="0" w:space="0" w:color="auto"/>
      </w:divBdr>
      <w:divsChild>
        <w:div w:id="1230653927">
          <w:marLeft w:val="0"/>
          <w:marRight w:val="0"/>
          <w:marTop w:val="0"/>
          <w:marBottom w:val="0"/>
          <w:divBdr>
            <w:top w:val="none" w:sz="0" w:space="0" w:color="auto"/>
            <w:left w:val="none" w:sz="0" w:space="0" w:color="auto"/>
            <w:bottom w:val="none" w:sz="0" w:space="0" w:color="auto"/>
            <w:right w:val="none" w:sz="0" w:space="0" w:color="auto"/>
          </w:divBdr>
        </w:div>
      </w:divsChild>
    </w:div>
    <w:div w:id="919603276">
      <w:bodyDiv w:val="1"/>
      <w:marLeft w:val="0"/>
      <w:marRight w:val="0"/>
      <w:marTop w:val="0"/>
      <w:marBottom w:val="0"/>
      <w:divBdr>
        <w:top w:val="none" w:sz="0" w:space="0" w:color="auto"/>
        <w:left w:val="none" w:sz="0" w:space="0" w:color="auto"/>
        <w:bottom w:val="none" w:sz="0" w:space="0" w:color="auto"/>
        <w:right w:val="none" w:sz="0" w:space="0" w:color="auto"/>
      </w:divBdr>
      <w:divsChild>
        <w:div w:id="1767725724">
          <w:marLeft w:val="0"/>
          <w:marRight w:val="0"/>
          <w:marTop w:val="0"/>
          <w:marBottom w:val="0"/>
          <w:divBdr>
            <w:top w:val="none" w:sz="0" w:space="0" w:color="auto"/>
            <w:left w:val="none" w:sz="0" w:space="0" w:color="auto"/>
            <w:bottom w:val="none" w:sz="0" w:space="0" w:color="auto"/>
            <w:right w:val="none" w:sz="0" w:space="0" w:color="auto"/>
          </w:divBdr>
        </w:div>
      </w:divsChild>
    </w:div>
    <w:div w:id="94936035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25">
          <w:marLeft w:val="0"/>
          <w:marRight w:val="0"/>
          <w:marTop w:val="0"/>
          <w:marBottom w:val="0"/>
          <w:divBdr>
            <w:top w:val="none" w:sz="0" w:space="0" w:color="auto"/>
            <w:left w:val="none" w:sz="0" w:space="0" w:color="auto"/>
            <w:bottom w:val="none" w:sz="0" w:space="0" w:color="auto"/>
            <w:right w:val="none" w:sz="0" w:space="0" w:color="auto"/>
          </w:divBdr>
        </w:div>
      </w:divsChild>
    </w:div>
    <w:div w:id="983436125">
      <w:bodyDiv w:val="1"/>
      <w:marLeft w:val="0"/>
      <w:marRight w:val="0"/>
      <w:marTop w:val="0"/>
      <w:marBottom w:val="0"/>
      <w:divBdr>
        <w:top w:val="none" w:sz="0" w:space="0" w:color="auto"/>
        <w:left w:val="none" w:sz="0" w:space="0" w:color="auto"/>
        <w:bottom w:val="none" w:sz="0" w:space="0" w:color="auto"/>
        <w:right w:val="none" w:sz="0" w:space="0" w:color="auto"/>
      </w:divBdr>
      <w:divsChild>
        <w:div w:id="253588893">
          <w:marLeft w:val="0"/>
          <w:marRight w:val="0"/>
          <w:marTop w:val="0"/>
          <w:marBottom w:val="0"/>
          <w:divBdr>
            <w:top w:val="none" w:sz="0" w:space="0" w:color="auto"/>
            <w:left w:val="none" w:sz="0" w:space="0" w:color="auto"/>
            <w:bottom w:val="none" w:sz="0" w:space="0" w:color="auto"/>
            <w:right w:val="none" w:sz="0" w:space="0" w:color="auto"/>
          </w:divBdr>
        </w:div>
      </w:divsChild>
    </w:div>
    <w:div w:id="1025710427">
      <w:bodyDiv w:val="1"/>
      <w:marLeft w:val="0"/>
      <w:marRight w:val="0"/>
      <w:marTop w:val="0"/>
      <w:marBottom w:val="0"/>
      <w:divBdr>
        <w:top w:val="none" w:sz="0" w:space="0" w:color="auto"/>
        <w:left w:val="none" w:sz="0" w:space="0" w:color="auto"/>
        <w:bottom w:val="none" w:sz="0" w:space="0" w:color="auto"/>
        <w:right w:val="none" w:sz="0" w:space="0" w:color="auto"/>
      </w:divBdr>
      <w:divsChild>
        <w:div w:id="392706187">
          <w:marLeft w:val="0"/>
          <w:marRight w:val="0"/>
          <w:marTop w:val="0"/>
          <w:marBottom w:val="0"/>
          <w:divBdr>
            <w:top w:val="none" w:sz="0" w:space="0" w:color="auto"/>
            <w:left w:val="none" w:sz="0" w:space="0" w:color="auto"/>
            <w:bottom w:val="none" w:sz="0" w:space="0" w:color="auto"/>
            <w:right w:val="none" w:sz="0" w:space="0" w:color="auto"/>
          </w:divBdr>
        </w:div>
      </w:divsChild>
    </w:div>
    <w:div w:id="1087774792">
      <w:bodyDiv w:val="1"/>
      <w:marLeft w:val="0"/>
      <w:marRight w:val="0"/>
      <w:marTop w:val="0"/>
      <w:marBottom w:val="0"/>
      <w:divBdr>
        <w:top w:val="none" w:sz="0" w:space="0" w:color="auto"/>
        <w:left w:val="none" w:sz="0" w:space="0" w:color="auto"/>
        <w:bottom w:val="none" w:sz="0" w:space="0" w:color="auto"/>
        <w:right w:val="none" w:sz="0" w:space="0" w:color="auto"/>
      </w:divBdr>
      <w:divsChild>
        <w:div w:id="77752706">
          <w:marLeft w:val="0"/>
          <w:marRight w:val="0"/>
          <w:marTop w:val="0"/>
          <w:marBottom w:val="0"/>
          <w:divBdr>
            <w:top w:val="none" w:sz="0" w:space="0" w:color="auto"/>
            <w:left w:val="none" w:sz="0" w:space="0" w:color="auto"/>
            <w:bottom w:val="none" w:sz="0" w:space="0" w:color="auto"/>
            <w:right w:val="none" w:sz="0" w:space="0" w:color="auto"/>
          </w:divBdr>
        </w:div>
      </w:divsChild>
    </w:div>
    <w:div w:id="1133720045">
      <w:bodyDiv w:val="1"/>
      <w:marLeft w:val="0"/>
      <w:marRight w:val="0"/>
      <w:marTop w:val="0"/>
      <w:marBottom w:val="0"/>
      <w:divBdr>
        <w:top w:val="none" w:sz="0" w:space="0" w:color="auto"/>
        <w:left w:val="none" w:sz="0" w:space="0" w:color="auto"/>
        <w:bottom w:val="none" w:sz="0" w:space="0" w:color="auto"/>
        <w:right w:val="none" w:sz="0" w:space="0" w:color="auto"/>
      </w:divBdr>
      <w:divsChild>
        <w:div w:id="1299915547">
          <w:marLeft w:val="0"/>
          <w:marRight w:val="0"/>
          <w:marTop w:val="0"/>
          <w:marBottom w:val="0"/>
          <w:divBdr>
            <w:top w:val="none" w:sz="0" w:space="0" w:color="auto"/>
            <w:left w:val="none" w:sz="0" w:space="0" w:color="auto"/>
            <w:bottom w:val="none" w:sz="0" w:space="0" w:color="auto"/>
            <w:right w:val="none" w:sz="0" w:space="0" w:color="auto"/>
          </w:divBdr>
          <w:divsChild>
            <w:div w:id="111216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5487353">
      <w:bodyDiv w:val="1"/>
      <w:marLeft w:val="0"/>
      <w:marRight w:val="0"/>
      <w:marTop w:val="0"/>
      <w:marBottom w:val="0"/>
      <w:divBdr>
        <w:top w:val="none" w:sz="0" w:space="0" w:color="auto"/>
        <w:left w:val="none" w:sz="0" w:space="0" w:color="auto"/>
        <w:bottom w:val="none" w:sz="0" w:space="0" w:color="auto"/>
        <w:right w:val="none" w:sz="0" w:space="0" w:color="auto"/>
      </w:divBdr>
      <w:divsChild>
        <w:div w:id="326399536">
          <w:marLeft w:val="0"/>
          <w:marRight w:val="0"/>
          <w:marTop w:val="0"/>
          <w:marBottom w:val="0"/>
          <w:divBdr>
            <w:top w:val="none" w:sz="0" w:space="0" w:color="auto"/>
            <w:left w:val="none" w:sz="0" w:space="0" w:color="auto"/>
            <w:bottom w:val="none" w:sz="0" w:space="0" w:color="auto"/>
            <w:right w:val="none" w:sz="0" w:space="0" w:color="auto"/>
          </w:divBdr>
        </w:div>
      </w:divsChild>
    </w:div>
    <w:div w:id="1151677869">
      <w:bodyDiv w:val="1"/>
      <w:marLeft w:val="0"/>
      <w:marRight w:val="0"/>
      <w:marTop w:val="0"/>
      <w:marBottom w:val="0"/>
      <w:divBdr>
        <w:top w:val="none" w:sz="0" w:space="0" w:color="auto"/>
        <w:left w:val="none" w:sz="0" w:space="0" w:color="auto"/>
        <w:bottom w:val="none" w:sz="0" w:space="0" w:color="auto"/>
        <w:right w:val="none" w:sz="0" w:space="0" w:color="auto"/>
      </w:divBdr>
      <w:divsChild>
        <w:div w:id="1429886633">
          <w:marLeft w:val="0"/>
          <w:marRight w:val="0"/>
          <w:marTop w:val="0"/>
          <w:marBottom w:val="0"/>
          <w:divBdr>
            <w:top w:val="none" w:sz="0" w:space="0" w:color="auto"/>
            <w:left w:val="none" w:sz="0" w:space="0" w:color="auto"/>
            <w:bottom w:val="none" w:sz="0" w:space="0" w:color="auto"/>
            <w:right w:val="none" w:sz="0" w:space="0" w:color="auto"/>
          </w:divBdr>
        </w:div>
      </w:divsChild>
    </w:div>
    <w:div w:id="1168179744">
      <w:bodyDiv w:val="1"/>
      <w:marLeft w:val="0"/>
      <w:marRight w:val="0"/>
      <w:marTop w:val="0"/>
      <w:marBottom w:val="0"/>
      <w:divBdr>
        <w:top w:val="none" w:sz="0" w:space="0" w:color="auto"/>
        <w:left w:val="none" w:sz="0" w:space="0" w:color="auto"/>
        <w:bottom w:val="none" w:sz="0" w:space="0" w:color="auto"/>
        <w:right w:val="none" w:sz="0" w:space="0" w:color="auto"/>
      </w:divBdr>
      <w:divsChild>
        <w:div w:id="1887907975">
          <w:marLeft w:val="0"/>
          <w:marRight w:val="0"/>
          <w:marTop w:val="0"/>
          <w:marBottom w:val="0"/>
          <w:divBdr>
            <w:top w:val="none" w:sz="0" w:space="0" w:color="auto"/>
            <w:left w:val="none" w:sz="0" w:space="0" w:color="auto"/>
            <w:bottom w:val="none" w:sz="0" w:space="0" w:color="auto"/>
            <w:right w:val="none" w:sz="0" w:space="0" w:color="auto"/>
          </w:divBdr>
        </w:div>
      </w:divsChild>
    </w:div>
    <w:div w:id="1204631094">
      <w:bodyDiv w:val="1"/>
      <w:marLeft w:val="0"/>
      <w:marRight w:val="0"/>
      <w:marTop w:val="0"/>
      <w:marBottom w:val="0"/>
      <w:divBdr>
        <w:top w:val="none" w:sz="0" w:space="0" w:color="auto"/>
        <w:left w:val="none" w:sz="0" w:space="0" w:color="auto"/>
        <w:bottom w:val="none" w:sz="0" w:space="0" w:color="auto"/>
        <w:right w:val="none" w:sz="0" w:space="0" w:color="auto"/>
      </w:divBdr>
      <w:divsChild>
        <w:div w:id="2139565721">
          <w:marLeft w:val="0"/>
          <w:marRight w:val="0"/>
          <w:marTop w:val="0"/>
          <w:marBottom w:val="0"/>
          <w:divBdr>
            <w:top w:val="none" w:sz="0" w:space="0" w:color="auto"/>
            <w:left w:val="none" w:sz="0" w:space="0" w:color="auto"/>
            <w:bottom w:val="none" w:sz="0" w:space="0" w:color="auto"/>
            <w:right w:val="none" w:sz="0" w:space="0" w:color="auto"/>
          </w:divBdr>
        </w:div>
      </w:divsChild>
    </w:div>
    <w:div w:id="1248265249">
      <w:bodyDiv w:val="1"/>
      <w:marLeft w:val="0"/>
      <w:marRight w:val="0"/>
      <w:marTop w:val="0"/>
      <w:marBottom w:val="0"/>
      <w:divBdr>
        <w:top w:val="none" w:sz="0" w:space="0" w:color="auto"/>
        <w:left w:val="none" w:sz="0" w:space="0" w:color="auto"/>
        <w:bottom w:val="none" w:sz="0" w:space="0" w:color="auto"/>
        <w:right w:val="none" w:sz="0" w:space="0" w:color="auto"/>
      </w:divBdr>
      <w:divsChild>
        <w:div w:id="1135484311">
          <w:marLeft w:val="0"/>
          <w:marRight w:val="0"/>
          <w:marTop w:val="0"/>
          <w:marBottom w:val="0"/>
          <w:divBdr>
            <w:top w:val="none" w:sz="0" w:space="0" w:color="auto"/>
            <w:left w:val="none" w:sz="0" w:space="0" w:color="auto"/>
            <w:bottom w:val="none" w:sz="0" w:space="0" w:color="auto"/>
            <w:right w:val="none" w:sz="0" w:space="0" w:color="auto"/>
          </w:divBdr>
        </w:div>
      </w:divsChild>
    </w:div>
    <w:div w:id="1267426679">
      <w:bodyDiv w:val="1"/>
      <w:marLeft w:val="0"/>
      <w:marRight w:val="0"/>
      <w:marTop w:val="0"/>
      <w:marBottom w:val="0"/>
      <w:divBdr>
        <w:top w:val="none" w:sz="0" w:space="0" w:color="auto"/>
        <w:left w:val="none" w:sz="0" w:space="0" w:color="auto"/>
        <w:bottom w:val="none" w:sz="0" w:space="0" w:color="auto"/>
        <w:right w:val="none" w:sz="0" w:space="0" w:color="auto"/>
      </w:divBdr>
      <w:divsChild>
        <w:div w:id="98180217">
          <w:marLeft w:val="0"/>
          <w:marRight w:val="0"/>
          <w:marTop w:val="0"/>
          <w:marBottom w:val="0"/>
          <w:divBdr>
            <w:top w:val="none" w:sz="0" w:space="0" w:color="auto"/>
            <w:left w:val="none" w:sz="0" w:space="0" w:color="auto"/>
            <w:bottom w:val="none" w:sz="0" w:space="0" w:color="auto"/>
            <w:right w:val="none" w:sz="0" w:space="0" w:color="auto"/>
          </w:divBdr>
        </w:div>
      </w:divsChild>
    </w:div>
    <w:div w:id="1294336706">
      <w:bodyDiv w:val="1"/>
      <w:marLeft w:val="0"/>
      <w:marRight w:val="0"/>
      <w:marTop w:val="0"/>
      <w:marBottom w:val="0"/>
      <w:divBdr>
        <w:top w:val="none" w:sz="0" w:space="0" w:color="auto"/>
        <w:left w:val="none" w:sz="0" w:space="0" w:color="auto"/>
        <w:bottom w:val="none" w:sz="0" w:space="0" w:color="auto"/>
        <w:right w:val="none" w:sz="0" w:space="0" w:color="auto"/>
      </w:divBdr>
      <w:divsChild>
        <w:div w:id="816149651">
          <w:marLeft w:val="0"/>
          <w:marRight w:val="0"/>
          <w:marTop w:val="0"/>
          <w:marBottom w:val="0"/>
          <w:divBdr>
            <w:top w:val="none" w:sz="0" w:space="0" w:color="auto"/>
            <w:left w:val="none" w:sz="0" w:space="0" w:color="auto"/>
            <w:bottom w:val="none" w:sz="0" w:space="0" w:color="auto"/>
            <w:right w:val="none" w:sz="0" w:space="0" w:color="auto"/>
          </w:divBdr>
        </w:div>
      </w:divsChild>
    </w:div>
    <w:div w:id="1295596680">
      <w:bodyDiv w:val="1"/>
      <w:marLeft w:val="0"/>
      <w:marRight w:val="0"/>
      <w:marTop w:val="0"/>
      <w:marBottom w:val="0"/>
      <w:divBdr>
        <w:top w:val="none" w:sz="0" w:space="0" w:color="auto"/>
        <w:left w:val="none" w:sz="0" w:space="0" w:color="auto"/>
        <w:bottom w:val="none" w:sz="0" w:space="0" w:color="auto"/>
        <w:right w:val="none" w:sz="0" w:space="0" w:color="auto"/>
      </w:divBdr>
      <w:divsChild>
        <w:div w:id="11231217">
          <w:marLeft w:val="0"/>
          <w:marRight w:val="0"/>
          <w:marTop w:val="0"/>
          <w:marBottom w:val="0"/>
          <w:divBdr>
            <w:top w:val="none" w:sz="0" w:space="0" w:color="auto"/>
            <w:left w:val="none" w:sz="0" w:space="0" w:color="auto"/>
            <w:bottom w:val="none" w:sz="0" w:space="0" w:color="auto"/>
            <w:right w:val="none" w:sz="0" w:space="0" w:color="auto"/>
          </w:divBdr>
        </w:div>
      </w:divsChild>
    </w:div>
    <w:div w:id="1339115613">
      <w:bodyDiv w:val="1"/>
      <w:marLeft w:val="0"/>
      <w:marRight w:val="0"/>
      <w:marTop w:val="0"/>
      <w:marBottom w:val="0"/>
      <w:divBdr>
        <w:top w:val="none" w:sz="0" w:space="0" w:color="auto"/>
        <w:left w:val="none" w:sz="0" w:space="0" w:color="auto"/>
        <w:bottom w:val="none" w:sz="0" w:space="0" w:color="auto"/>
        <w:right w:val="none" w:sz="0" w:space="0" w:color="auto"/>
      </w:divBdr>
      <w:divsChild>
        <w:div w:id="181821862">
          <w:marLeft w:val="0"/>
          <w:marRight w:val="0"/>
          <w:marTop w:val="0"/>
          <w:marBottom w:val="0"/>
          <w:divBdr>
            <w:top w:val="none" w:sz="0" w:space="0" w:color="auto"/>
            <w:left w:val="none" w:sz="0" w:space="0" w:color="auto"/>
            <w:bottom w:val="none" w:sz="0" w:space="0" w:color="auto"/>
            <w:right w:val="none" w:sz="0" w:space="0" w:color="auto"/>
          </w:divBdr>
        </w:div>
      </w:divsChild>
    </w:div>
    <w:div w:id="1346859858">
      <w:bodyDiv w:val="1"/>
      <w:marLeft w:val="0"/>
      <w:marRight w:val="0"/>
      <w:marTop w:val="0"/>
      <w:marBottom w:val="0"/>
      <w:divBdr>
        <w:top w:val="none" w:sz="0" w:space="0" w:color="auto"/>
        <w:left w:val="none" w:sz="0" w:space="0" w:color="auto"/>
        <w:bottom w:val="none" w:sz="0" w:space="0" w:color="auto"/>
        <w:right w:val="none" w:sz="0" w:space="0" w:color="auto"/>
      </w:divBdr>
      <w:divsChild>
        <w:div w:id="410934174">
          <w:marLeft w:val="0"/>
          <w:marRight w:val="0"/>
          <w:marTop w:val="0"/>
          <w:marBottom w:val="0"/>
          <w:divBdr>
            <w:top w:val="none" w:sz="0" w:space="0" w:color="auto"/>
            <w:left w:val="none" w:sz="0" w:space="0" w:color="auto"/>
            <w:bottom w:val="none" w:sz="0" w:space="0" w:color="auto"/>
            <w:right w:val="none" w:sz="0" w:space="0" w:color="auto"/>
          </w:divBdr>
        </w:div>
      </w:divsChild>
    </w:div>
    <w:div w:id="1357729277">
      <w:bodyDiv w:val="1"/>
      <w:marLeft w:val="0"/>
      <w:marRight w:val="0"/>
      <w:marTop w:val="0"/>
      <w:marBottom w:val="0"/>
      <w:divBdr>
        <w:top w:val="none" w:sz="0" w:space="0" w:color="auto"/>
        <w:left w:val="none" w:sz="0" w:space="0" w:color="auto"/>
        <w:bottom w:val="none" w:sz="0" w:space="0" w:color="auto"/>
        <w:right w:val="none" w:sz="0" w:space="0" w:color="auto"/>
      </w:divBdr>
      <w:divsChild>
        <w:div w:id="954947439">
          <w:marLeft w:val="0"/>
          <w:marRight w:val="0"/>
          <w:marTop w:val="0"/>
          <w:marBottom w:val="0"/>
          <w:divBdr>
            <w:top w:val="none" w:sz="0" w:space="0" w:color="auto"/>
            <w:left w:val="none" w:sz="0" w:space="0" w:color="auto"/>
            <w:bottom w:val="none" w:sz="0" w:space="0" w:color="auto"/>
            <w:right w:val="none" w:sz="0" w:space="0" w:color="auto"/>
          </w:divBdr>
        </w:div>
      </w:divsChild>
    </w:div>
    <w:div w:id="1405908143">
      <w:bodyDiv w:val="1"/>
      <w:marLeft w:val="0"/>
      <w:marRight w:val="0"/>
      <w:marTop w:val="0"/>
      <w:marBottom w:val="0"/>
      <w:divBdr>
        <w:top w:val="none" w:sz="0" w:space="0" w:color="auto"/>
        <w:left w:val="none" w:sz="0" w:space="0" w:color="auto"/>
        <w:bottom w:val="none" w:sz="0" w:space="0" w:color="auto"/>
        <w:right w:val="none" w:sz="0" w:space="0" w:color="auto"/>
      </w:divBdr>
      <w:divsChild>
        <w:div w:id="485511719">
          <w:marLeft w:val="0"/>
          <w:marRight w:val="0"/>
          <w:marTop w:val="0"/>
          <w:marBottom w:val="0"/>
          <w:divBdr>
            <w:top w:val="none" w:sz="0" w:space="0" w:color="auto"/>
            <w:left w:val="none" w:sz="0" w:space="0" w:color="auto"/>
            <w:bottom w:val="none" w:sz="0" w:space="0" w:color="auto"/>
            <w:right w:val="none" w:sz="0" w:space="0" w:color="auto"/>
          </w:divBdr>
        </w:div>
      </w:divsChild>
    </w:div>
    <w:div w:id="1406295238">
      <w:bodyDiv w:val="1"/>
      <w:marLeft w:val="0"/>
      <w:marRight w:val="0"/>
      <w:marTop w:val="0"/>
      <w:marBottom w:val="0"/>
      <w:divBdr>
        <w:top w:val="none" w:sz="0" w:space="0" w:color="auto"/>
        <w:left w:val="none" w:sz="0" w:space="0" w:color="auto"/>
        <w:bottom w:val="none" w:sz="0" w:space="0" w:color="auto"/>
        <w:right w:val="none" w:sz="0" w:space="0" w:color="auto"/>
      </w:divBdr>
      <w:divsChild>
        <w:div w:id="928736165">
          <w:marLeft w:val="0"/>
          <w:marRight w:val="0"/>
          <w:marTop w:val="0"/>
          <w:marBottom w:val="0"/>
          <w:divBdr>
            <w:top w:val="none" w:sz="0" w:space="0" w:color="auto"/>
            <w:left w:val="none" w:sz="0" w:space="0" w:color="auto"/>
            <w:bottom w:val="none" w:sz="0" w:space="0" w:color="auto"/>
            <w:right w:val="none" w:sz="0" w:space="0" w:color="auto"/>
          </w:divBdr>
        </w:div>
      </w:divsChild>
    </w:div>
    <w:div w:id="1511986005">
      <w:bodyDiv w:val="1"/>
      <w:marLeft w:val="0"/>
      <w:marRight w:val="0"/>
      <w:marTop w:val="0"/>
      <w:marBottom w:val="0"/>
      <w:divBdr>
        <w:top w:val="none" w:sz="0" w:space="0" w:color="auto"/>
        <w:left w:val="none" w:sz="0" w:space="0" w:color="auto"/>
        <w:bottom w:val="none" w:sz="0" w:space="0" w:color="auto"/>
        <w:right w:val="none" w:sz="0" w:space="0" w:color="auto"/>
      </w:divBdr>
      <w:divsChild>
        <w:div w:id="406152368">
          <w:marLeft w:val="0"/>
          <w:marRight w:val="0"/>
          <w:marTop w:val="0"/>
          <w:marBottom w:val="0"/>
          <w:divBdr>
            <w:top w:val="none" w:sz="0" w:space="0" w:color="auto"/>
            <w:left w:val="none" w:sz="0" w:space="0" w:color="auto"/>
            <w:bottom w:val="none" w:sz="0" w:space="0" w:color="auto"/>
            <w:right w:val="none" w:sz="0" w:space="0" w:color="auto"/>
          </w:divBdr>
        </w:div>
      </w:divsChild>
    </w:div>
    <w:div w:id="1515534586">
      <w:bodyDiv w:val="1"/>
      <w:marLeft w:val="0"/>
      <w:marRight w:val="0"/>
      <w:marTop w:val="0"/>
      <w:marBottom w:val="0"/>
      <w:divBdr>
        <w:top w:val="none" w:sz="0" w:space="0" w:color="auto"/>
        <w:left w:val="none" w:sz="0" w:space="0" w:color="auto"/>
        <w:bottom w:val="none" w:sz="0" w:space="0" w:color="auto"/>
        <w:right w:val="none" w:sz="0" w:space="0" w:color="auto"/>
      </w:divBdr>
      <w:divsChild>
        <w:div w:id="619385643">
          <w:marLeft w:val="0"/>
          <w:marRight w:val="0"/>
          <w:marTop w:val="0"/>
          <w:marBottom w:val="0"/>
          <w:divBdr>
            <w:top w:val="none" w:sz="0" w:space="0" w:color="auto"/>
            <w:left w:val="none" w:sz="0" w:space="0" w:color="auto"/>
            <w:bottom w:val="none" w:sz="0" w:space="0" w:color="auto"/>
            <w:right w:val="none" w:sz="0" w:space="0" w:color="auto"/>
          </w:divBdr>
          <w:divsChild>
            <w:div w:id="1364288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43783670">
      <w:bodyDiv w:val="1"/>
      <w:marLeft w:val="0"/>
      <w:marRight w:val="0"/>
      <w:marTop w:val="0"/>
      <w:marBottom w:val="0"/>
      <w:divBdr>
        <w:top w:val="none" w:sz="0" w:space="0" w:color="auto"/>
        <w:left w:val="none" w:sz="0" w:space="0" w:color="auto"/>
        <w:bottom w:val="none" w:sz="0" w:space="0" w:color="auto"/>
        <w:right w:val="none" w:sz="0" w:space="0" w:color="auto"/>
      </w:divBdr>
      <w:divsChild>
        <w:div w:id="1880899387">
          <w:marLeft w:val="0"/>
          <w:marRight w:val="0"/>
          <w:marTop w:val="0"/>
          <w:marBottom w:val="0"/>
          <w:divBdr>
            <w:top w:val="none" w:sz="0" w:space="0" w:color="auto"/>
            <w:left w:val="none" w:sz="0" w:space="0" w:color="auto"/>
            <w:bottom w:val="none" w:sz="0" w:space="0" w:color="auto"/>
            <w:right w:val="none" w:sz="0" w:space="0" w:color="auto"/>
          </w:divBdr>
        </w:div>
      </w:divsChild>
    </w:div>
    <w:div w:id="1597595606">
      <w:bodyDiv w:val="1"/>
      <w:marLeft w:val="0"/>
      <w:marRight w:val="0"/>
      <w:marTop w:val="0"/>
      <w:marBottom w:val="0"/>
      <w:divBdr>
        <w:top w:val="none" w:sz="0" w:space="0" w:color="auto"/>
        <w:left w:val="none" w:sz="0" w:space="0" w:color="auto"/>
        <w:bottom w:val="none" w:sz="0" w:space="0" w:color="auto"/>
        <w:right w:val="none" w:sz="0" w:space="0" w:color="auto"/>
      </w:divBdr>
      <w:divsChild>
        <w:div w:id="1366523812">
          <w:marLeft w:val="0"/>
          <w:marRight w:val="0"/>
          <w:marTop w:val="0"/>
          <w:marBottom w:val="0"/>
          <w:divBdr>
            <w:top w:val="none" w:sz="0" w:space="0" w:color="auto"/>
            <w:left w:val="none" w:sz="0" w:space="0" w:color="auto"/>
            <w:bottom w:val="none" w:sz="0" w:space="0" w:color="auto"/>
            <w:right w:val="none" w:sz="0" w:space="0" w:color="auto"/>
          </w:divBdr>
        </w:div>
      </w:divsChild>
    </w:div>
    <w:div w:id="1615400515">
      <w:bodyDiv w:val="1"/>
      <w:marLeft w:val="0"/>
      <w:marRight w:val="0"/>
      <w:marTop w:val="0"/>
      <w:marBottom w:val="0"/>
      <w:divBdr>
        <w:top w:val="none" w:sz="0" w:space="0" w:color="auto"/>
        <w:left w:val="none" w:sz="0" w:space="0" w:color="auto"/>
        <w:bottom w:val="none" w:sz="0" w:space="0" w:color="auto"/>
        <w:right w:val="none" w:sz="0" w:space="0" w:color="auto"/>
      </w:divBdr>
      <w:divsChild>
        <w:div w:id="78452189">
          <w:marLeft w:val="0"/>
          <w:marRight w:val="0"/>
          <w:marTop w:val="0"/>
          <w:marBottom w:val="0"/>
          <w:divBdr>
            <w:top w:val="none" w:sz="0" w:space="0" w:color="auto"/>
            <w:left w:val="none" w:sz="0" w:space="0" w:color="auto"/>
            <w:bottom w:val="none" w:sz="0" w:space="0" w:color="auto"/>
            <w:right w:val="none" w:sz="0" w:space="0" w:color="auto"/>
          </w:divBdr>
        </w:div>
      </w:divsChild>
    </w:div>
    <w:div w:id="1646157123">
      <w:bodyDiv w:val="1"/>
      <w:marLeft w:val="0"/>
      <w:marRight w:val="0"/>
      <w:marTop w:val="0"/>
      <w:marBottom w:val="0"/>
      <w:divBdr>
        <w:top w:val="none" w:sz="0" w:space="0" w:color="auto"/>
        <w:left w:val="none" w:sz="0" w:space="0" w:color="auto"/>
        <w:bottom w:val="none" w:sz="0" w:space="0" w:color="auto"/>
        <w:right w:val="none" w:sz="0" w:space="0" w:color="auto"/>
      </w:divBdr>
      <w:divsChild>
        <w:div w:id="1294750905">
          <w:marLeft w:val="0"/>
          <w:marRight w:val="0"/>
          <w:marTop w:val="0"/>
          <w:marBottom w:val="0"/>
          <w:divBdr>
            <w:top w:val="none" w:sz="0" w:space="0" w:color="auto"/>
            <w:left w:val="none" w:sz="0" w:space="0" w:color="auto"/>
            <w:bottom w:val="none" w:sz="0" w:space="0" w:color="auto"/>
            <w:right w:val="none" w:sz="0" w:space="0" w:color="auto"/>
          </w:divBdr>
        </w:div>
      </w:divsChild>
    </w:div>
    <w:div w:id="1657882507">
      <w:bodyDiv w:val="1"/>
      <w:marLeft w:val="0"/>
      <w:marRight w:val="0"/>
      <w:marTop w:val="0"/>
      <w:marBottom w:val="0"/>
      <w:divBdr>
        <w:top w:val="none" w:sz="0" w:space="0" w:color="auto"/>
        <w:left w:val="none" w:sz="0" w:space="0" w:color="auto"/>
        <w:bottom w:val="none" w:sz="0" w:space="0" w:color="auto"/>
        <w:right w:val="none" w:sz="0" w:space="0" w:color="auto"/>
      </w:divBdr>
      <w:divsChild>
        <w:div w:id="871916950">
          <w:marLeft w:val="0"/>
          <w:marRight w:val="0"/>
          <w:marTop w:val="0"/>
          <w:marBottom w:val="0"/>
          <w:divBdr>
            <w:top w:val="none" w:sz="0" w:space="0" w:color="auto"/>
            <w:left w:val="none" w:sz="0" w:space="0" w:color="auto"/>
            <w:bottom w:val="none" w:sz="0" w:space="0" w:color="auto"/>
            <w:right w:val="none" w:sz="0" w:space="0" w:color="auto"/>
          </w:divBdr>
        </w:div>
      </w:divsChild>
    </w:div>
    <w:div w:id="1701663082">
      <w:bodyDiv w:val="1"/>
      <w:marLeft w:val="0"/>
      <w:marRight w:val="0"/>
      <w:marTop w:val="0"/>
      <w:marBottom w:val="0"/>
      <w:divBdr>
        <w:top w:val="none" w:sz="0" w:space="0" w:color="auto"/>
        <w:left w:val="none" w:sz="0" w:space="0" w:color="auto"/>
        <w:bottom w:val="none" w:sz="0" w:space="0" w:color="auto"/>
        <w:right w:val="none" w:sz="0" w:space="0" w:color="auto"/>
      </w:divBdr>
      <w:divsChild>
        <w:div w:id="865600371">
          <w:marLeft w:val="0"/>
          <w:marRight w:val="0"/>
          <w:marTop w:val="0"/>
          <w:marBottom w:val="0"/>
          <w:divBdr>
            <w:top w:val="none" w:sz="0" w:space="0" w:color="auto"/>
            <w:left w:val="none" w:sz="0" w:space="0" w:color="auto"/>
            <w:bottom w:val="none" w:sz="0" w:space="0" w:color="auto"/>
            <w:right w:val="none" w:sz="0" w:space="0" w:color="auto"/>
          </w:divBdr>
        </w:div>
      </w:divsChild>
    </w:div>
    <w:div w:id="1706365672">
      <w:bodyDiv w:val="1"/>
      <w:marLeft w:val="0"/>
      <w:marRight w:val="0"/>
      <w:marTop w:val="0"/>
      <w:marBottom w:val="0"/>
      <w:divBdr>
        <w:top w:val="none" w:sz="0" w:space="0" w:color="auto"/>
        <w:left w:val="none" w:sz="0" w:space="0" w:color="auto"/>
        <w:bottom w:val="none" w:sz="0" w:space="0" w:color="auto"/>
        <w:right w:val="none" w:sz="0" w:space="0" w:color="auto"/>
      </w:divBdr>
      <w:divsChild>
        <w:div w:id="1030376196">
          <w:marLeft w:val="0"/>
          <w:marRight w:val="0"/>
          <w:marTop w:val="0"/>
          <w:marBottom w:val="0"/>
          <w:divBdr>
            <w:top w:val="none" w:sz="0" w:space="0" w:color="auto"/>
            <w:left w:val="none" w:sz="0" w:space="0" w:color="auto"/>
            <w:bottom w:val="none" w:sz="0" w:space="0" w:color="auto"/>
            <w:right w:val="none" w:sz="0" w:space="0" w:color="auto"/>
          </w:divBdr>
          <w:divsChild>
            <w:div w:id="1319919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13267710">
      <w:bodyDiv w:val="1"/>
      <w:marLeft w:val="0"/>
      <w:marRight w:val="0"/>
      <w:marTop w:val="0"/>
      <w:marBottom w:val="0"/>
      <w:divBdr>
        <w:top w:val="none" w:sz="0" w:space="0" w:color="auto"/>
        <w:left w:val="none" w:sz="0" w:space="0" w:color="auto"/>
        <w:bottom w:val="none" w:sz="0" w:space="0" w:color="auto"/>
        <w:right w:val="none" w:sz="0" w:space="0" w:color="auto"/>
      </w:divBdr>
      <w:divsChild>
        <w:div w:id="1498619822">
          <w:marLeft w:val="0"/>
          <w:marRight w:val="0"/>
          <w:marTop w:val="0"/>
          <w:marBottom w:val="0"/>
          <w:divBdr>
            <w:top w:val="none" w:sz="0" w:space="0" w:color="auto"/>
            <w:left w:val="none" w:sz="0" w:space="0" w:color="auto"/>
            <w:bottom w:val="none" w:sz="0" w:space="0" w:color="auto"/>
            <w:right w:val="none" w:sz="0" w:space="0" w:color="auto"/>
          </w:divBdr>
          <w:divsChild>
            <w:div w:id="246041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39093602">
      <w:bodyDiv w:val="1"/>
      <w:marLeft w:val="0"/>
      <w:marRight w:val="0"/>
      <w:marTop w:val="0"/>
      <w:marBottom w:val="0"/>
      <w:divBdr>
        <w:top w:val="none" w:sz="0" w:space="0" w:color="auto"/>
        <w:left w:val="none" w:sz="0" w:space="0" w:color="auto"/>
        <w:bottom w:val="none" w:sz="0" w:space="0" w:color="auto"/>
        <w:right w:val="none" w:sz="0" w:space="0" w:color="auto"/>
      </w:divBdr>
      <w:divsChild>
        <w:div w:id="166747242">
          <w:marLeft w:val="0"/>
          <w:marRight w:val="0"/>
          <w:marTop w:val="0"/>
          <w:marBottom w:val="0"/>
          <w:divBdr>
            <w:top w:val="none" w:sz="0" w:space="0" w:color="auto"/>
            <w:left w:val="none" w:sz="0" w:space="0" w:color="auto"/>
            <w:bottom w:val="none" w:sz="0" w:space="0" w:color="auto"/>
            <w:right w:val="none" w:sz="0" w:space="0" w:color="auto"/>
          </w:divBdr>
        </w:div>
      </w:divsChild>
    </w:div>
    <w:div w:id="1768430151">
      <w:bodyDiv w:val="1"/>
      <w:marLeft w:val="0"/>
      <w:marRight w:val="0"/>
      <w:marTop w:val="0"/>
      <w:marBottom w:val="0"/>
      <w:divBdr>
        <w:top w:val="none" w:sz="0" w:space="0" w:color="auto"/>
        <w:left w:val="none" w:sz="0" w:space="0" w:color="auto"/>
        <w:bottom w:val="none" w:sz="0" w:space="0" w:color="auto"/>
        <w:right w:val="none" w:sz="0" w:space="0" w:color="auto"/>
      </w:divBdr>
      <w:divsChild>
        <w:div w:id="464934477">
          <w:marLeft w:val="0"/>
          <w:marRight w:val="0"/>
          <w:marTop w:val="0"/>
          <w:marBottom w:val="0"/>
          <w:divBdr>
            <w:top w:val="none" w:sz="0" w:space="0" w:color="auto"/>
            <w:left w:val="none" w:sz="0" w:space="0" w:color="auto"/>
            <w:bottom w:val="none" w:sz="0" w:space="0" w:color="auto"/>
            <w:right w:val="none" w:sz="0" w:space="0" w:color="auto"/>
          </w:divBdr>
        </w:div>
      </w:divsChild>
    </w:div>
    <w:div w:id="1769539900">
      <w:bodyDiv w:val="1"/>
      <w:marLeft w:val="0"/>
      <w:marRight w:val="0"/>
      <w:marTop w:val="0"/>
      <w:marBottom w:val="0"/>
      <w:divBdr>
        <w:top w:val="none" w:sz="0" w:space="0" w:color="auto"/>
        <w:left w:val="none" w:sz="0" w:space="0" w:color="auto"/>
        <w:bottom w:val="none" w:sz="0" w:space="0" w:color="auto"/>
        <w:right w:val="none" w:sz="0" w:space="0" w:color="auto"/>
      </w:divBdr>
      <w:divsChild>
        <w:div w:id="559944925">
          <w:marLeft w:val="0"/>
          <w:marRight w:val="0"/>
          <w:marTop w:val="0"/>
          <w:marBottom w:val="0"/>
          <w:divBdr>
            <w:top w:val="none" w:sz="0" w:space="0" w:color="auto"/>
            <w:left w:val="none" w:sz="0" w:space="0" w:color="auto"/>
            <w:bottom w:val="none" w:sz="0" w:space="0" w:color="auto"/>
            <w:right w:val="none" w:sz="0" w:space="0" w:color="auto"/>
          </w:divBdr>
        </w:div>
      </w:divsChild>
    </w:div>
    <w:div w:id="1782143668">
      <w:bodyDiv w:val="1"/>
      <w:marLeft w:val="0"/>
      <w:marRight w:val="0"/>
      <w:marTop w:val="0"/>
      <w:marBottom w:val="0"/>
      <w:divBdr>
        <w:top w:val="none" w:sz="0" w:space="0" w:color="auto"/>
        <w:left w:val="none" w:sz="0" w:space="0" w:color="auto"/>
        <w:bottom w:val="none" w:sz="0" w:space="0" w:color="auto"/>
        <w:right w:val="none" w:sz="0" w:space="0" w:color="auto"/>
      </w:divBdr>
      <w:divsChild>
        <w:div w:id="47655261">
          <w:marLeft w:val="0"/>
          <w:marRight w:val="0"/>
          <w:marTop w:val="0"/>
          <w:marBottom w:val="0"/>
          <w:divBdr>
            <w:top w:val="none" w:sz="0" w:space="0" w:color="auto"/>
            <w:left w:val="none" w:sz="0" w:space="0" w:color="auto"/>
            <w:bottom w:val="none" w:sz="0" w:space="0" w:color="auto"/>
            <w:right w:val="none" w:sz="0" w:space="0" w:color="auto"/>
          </w:divBdr>
        </w:div>
      </w:divsChild>
    </w:div>
    <w:div w:id="1811631908">
      <w:bodyDiv w:val="1"/>
      <w:marLeft w:val="0"/>
      <w:marRight w:val="0"/>
      <w:marTop w:val="0"/>
      <w:marBottom w:val="0"/>
      <w:divBdr>
        <w:top w:val="none" w:sz="0" w:space="0" w:color="auto"/>
        <w:left w:val="none" w:sz="0" w:space="0" w:color="auto"/>
        <w:bottom w:val="none" w:sz="0" w:space="0" w:color="auto"/>
        <w:right w:val="none" w:sz="0" w:space="0" w:color="auto"/>
      </w:divBdr>
      <w:divsChild>
        <w:div w:id="255483717">
          <w:marLeft w:val="0"/>
          <w:marRight w:val="0"/>
          <w:marTop w:val="0"/>
          <w:marBottom w:val="0"/>
          <w:divBdr>
            <w:top w:val="none" w:sz="0" w:space="0" w:color="auto"/>
            <w:left w:val="none" w:sz="0" w:space="0" w:color="auto"/>
            <w:bottom w:val="none" w:sz="0" w:space="0" w:color="auto"/>
            <w:right w:val="none" w:sz="0" w:space="0" w:color="auto"/>
          </w:divBdr>
        </w:div>
      </w:divsChild>
    </w:div>
    <w:div w:id="1903910190">
      <w:bodyDiv w:val="1"/>
      <w:marLeft w:val="0"/>
      <w:marRight w:val="0"/>
      <w:marTop w:val="0"/>
      <w:marBottom w:val="0"/>
      <w:divBdr>
        <w:top w:val="none" w:sz="0" w:space="0" w:color="auto"/>
        <w:left w:val="none" w:sz="0" w:space="0" w:color="auto"/>
        <w:bottom w:val="none" w:sz="0" w:space="0" w:color="auto"/>
        <w:right w:val="none" w:sz="0" w:space="0" w:color="auto"/>
      </w:divBdr>
      <w:divsChild>
        <w:div w:id="579605118">
          <w:marLeft w:val="0"/>
          <w:marRight w:val="0"/>
          <w:marTop w:val="0"/>
          <w:marBottom w:val="0"/>
          <w:divBdr>
            <w:top w:val="none" w:sz="0" w:space="0" w:color="auto"/>
            <w:left w:val="none" w:sz="0" w:space="0" w:color="auto"/>
            <w:bottom w:val="none" w:sz="0" w:space="0" w:color="auto"/>
            <w:right w:val="none" w:sz="0" w:space="0" w:color="auto"/>
          </w:divBdr>
          <w:divsChild>
            <w:div w:id="1008487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16091662">
      <w:bodyDiv w:val="1"/>
      <w:marLeft w:val="0"/>
      <w:marRight w:val="0"/>
      <w:marTop w:val="0"/>
      <w:marBottom w:val="0"/>
      <w:divBdr>
        <w:top w:val="none" w:sz="0" w:space="0" w:color="auto"/>
        <w:left w:val="none" w:sz="0" w:space="0" w:color="auto"/>
        <w:bottom w:val="none" w:sz="0" w:space="0" w:color="auto"/>
        <w:right w:val="none" w:sz="0" w:space="0" w:color="auto"/>
      </w:divBdr>
      <w:divsChild>
        <w:div w:id="1124079881">
          <w:marLeft w:val="0"/>
          <w:marRight w:val="0"/>
          <w:marTop w:val="0"/>
          <w:marBottom w:val="0"/>
          <w:divBdr>
            <w:top w:val="none" w:sz="0" w:space="0" w:color="auto"/>
            <w:left w:val="none" w:sz="0" w:space="0" w:color="auto"/>
            <w:bottom w:val="none" w:sz="0" w:space="0" w:color="auto"/>
            <w:right w:val="none" w:sz="0" w:space="0" w:color="auto"/>
          </w:divBdr>
        </w:div>
      </w:divsChild>
    </w:div>
    <w:div w:id="1946188788">
      <w:bodyDiv w:val="1"/>
      <w:marLeft w:val="0"/>
      <w:marRight w:val="0"/>
      <w:marTop w:val="0"/>
      <w:marBottom w:val="0"/>
      <w:divBdr>
        <w:top w:val="none" w:sz="0" w:space="0" w:color="auto"/>
        <w:left w:val="none" w:sz="0" w:space="0" w:color="auto"/>
        <w:bottom w:val="none" w:sz="0" w:space="0" w:color="auto"/>
        <w:right w:val="none" w:sz="0" w:space="0" w:color="auto"/>
      </w:divBdr>
      <w:divsChild>
        <w:div w:id="319425086">
          <w:marLeft w:val="0"/>
          <w:marRight w:val="0"/>
          <w:marTop w:val="0"/>
          <w:marBottom w:val="0"/>
          <w:divBdr>
            <w:top w:val="none" w:sz="0" w:space="0" w:color="auto"/>
            <w:left w:val="none" w:sz="0" w:space="0" w:color="auto"/>
            <w:bottom w:val="none" w:sz="0" w:space="0" w:color="auto"/>
            <w:right w:val="none" w:sz="0" w:space="0" w:color="auto"/>
          </w:divBdr>
        </w:div>
      </w:divsChild>
    </w:div>
    <w:div w:id="1951273685">
      <w:bodyDiv w:val="1"/>
      <w:marLeft w:val="0"/>
      <w:marRight w:val="0"/>
      <w:marTop w:val="0"/>
      <w:marBottom w:val="0"/>
      <w:divBdr>
        <w:top w:val="none" w:sz="0" w:space="0" w:color="auto"/>
        <w:left w:val="none" w:sz="0" w:space="0" w:color="auto"/>
        <w:bottom w:val="none" w:sz="0" w:space="0" w:color="auto"/>
        <w:right w:val="none" w:sz="0" w:space="0" w:color="auto"/>
      </w:divBdr>
      <w:divsChild>
        <w:div w:id="1135222205">
          <w:marLeft w:val="0"/>
          <w:marRight w:val="0"/>
          <w:marTop w:val="0"/>
          <w:marBottom w:val="0"/>
          <w:divBdr>
            <w:top w:val="none" w:sz="0" w:space="0" w:color="auto"/>
            <w:left w:val="none" w:sz="0" w:space="0" w:color="auto"/>
            <w:bottom w:val="none" w:sz="0" w:space="0" w:color="auto"/>
            <w:right w:val="none" w:sz="0" w:space="0" w:color="auto"/>
          </w:divBdr>
        </w:div>
      </w:divsChild>
    </w:div>
    <w:div w:id="1969511666">
      <w:bodyDiv w:val="1"/>
      <w:marLeft w:val="0"/>
      <w:marRight w:val="0"/>
      <w:marTop w:val="0"/>
      <w:marBottom w:val="0"/>
      <w:divBdr>
        <w:top w:val="none" w:sz="0" w:space="0" w:color="auto"/>
        <w:left w:val="none" w:sz="0" w:space="0" w:color="auto"/>
        <w:bottom w:val="none" w:sz="0" w:space="0" w:color="auto"/>
        <w:right w:val="none" w:sz="0" w:space="0" w:color="auto"/>
      </w:divBdr>
      <w:divsChild>
        <w:div w:id="326594257">
          <w:marLeft w:val="0"/>
          <w:marRight w:val="0"/>
          <w:marTop w:val="0"/>
          <w:marBottom w:val="0"/>
          <w:divBdr>
            <w:top w:val="none" w:sz="0" w:space="0" w:color="auto"/>
            <w:left w:val="none" w:sz="0" w:space="0" w:color="auto"/>
            <w:bottom w:val="none" w:sz="0" w:space="0" w:color="auto"/>
            <w:right w:val="none" w:sz="0" w:space="0" w:color="auto"/>
          </w:divBdr>
        </w:div>
      </w:divsChild>
    </w:div>
    <w:div w:id="2075422821">
      <w:bodyDiv w:val="1"/>
      <w:marLeft w:val="0"/>
      <w:marRight w:val="0"/>
      <w:marTop w:val="0"/>
      <w:marBottom w:val="0"/>
      <w:divBdr>
        <w:top w:val="none" w:sz="0" w:space="0" w:color="auto"/>
        <w:left w:val="none" w:sz="0" w:space="0" w:color="auto"/>
        <w:bottom w:val="none" w:sz="0" w:space="0" w:color="auto"/>
        <w:right w:val="none" w:sz="0" w:space="0" w:color="auto"/>
      </w:divBdr>
      <w:divsChild>
        <w:div w:id="1556545829">
          <w:marLeft w:val="0"/>
          <w:marRight w:val="0"/>
          <w:marTop w:val="0"/>
          <w:marBottom w:val="0"/>
          <w:divBdr>
            <w:top w:val="none" w:sz="0" w:space="0" w:color="auto"/>
            <w:left w:val="none" w:sz="0" w:space="0" w:color="auto"/>
            <w:bottom w:val="none" w:sz="0" w:space="0" w:color="auto"/>
            <w:right w:val="none" w:sz="0" w:space="0" w:color="auto"/>
          </w:divBdr>
        </w:div>
      </w:divsChild>
    </w:div>
    <w:div w:id="2075740099">
      <w:bodyDiv w:val="1"/>
      <w:marLeft w:val="0"/>
      <w:marRight w:val="0"/>
      <w:marTop w:val="0"/>
      <w:marBottom w:val="0"/>
      <w:divBdr>
        <w:top w:val="none" w:sz="0" w:space="0" w:color="auto"/>
        <w:left w:val="none" w:sz="0" w:space="0" w:color="auto"/>
        <w:bottom w:val="none" w:sz="0" w:space="0" w:color="auto"/>
        <w:right w:val="none" w:sz="0" w:space="0" w:color="auto"/>
      </w:divBdr>
      <w:divsChild>
        <w:div w:id="339624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Luke Highton</cp:lastModifiedBy>
  <cp:revision>8</cp:revision>
  <cp:lastPrinted>2026-09-16T07:31:00Z</cp:lastPrinted>
  <dcterms:created xsi:type="dcterms:W3CDTF">2026-09-29T10:42:00Z</dcterms:created>
  <dcterms:modified xsi:type="dcterms:W3CDTF">2026-09-29T11:07:00Z</dcterms:modified>
</cp:coreProperties>
</file>