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77AA" w:rsidRPr="00BF69C8" w:rsidRDefault="007E260B" w:rsidP="00BF69C8">
      <w:pPr>
        <w:jc w:val="center"/>
        <w:rPr>
          <w:b/>
          <w:sz w:val="28"/>
        </w:rPr>
      </w:pPr>
      <w:r>
        <w:rPr>
          <w:noProof/>
          <w:lang w:eastAsia="en-GB"/>
        </w:rPr>
        <w:drawing>
          <wp:inline distT="0" distB="0" distL="0" distR="0">
            <wp:extent cx="986013" cy="91440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bmp"/>
                    <pic:cNvPicPr/>
                  </pic:nvPicPr>
                  <pic:blipFill>
                    <a:blip r:embed="rId6">
                      <a:extLst>
                        <a:ext uri="{28A0092B-C50C-407E-A947-70E740481C1C}">
                          <a14:useLocalDpi xmlns:a14="http://schemas.microsoft.com/office/drawing/2010/main" val="0"/>
                        </a:ext>
                      </a:extLst>
                    </a:blip>
                    <a:stretch>
                      <a:fillRect/>
                    </a:stretch>
                  </pic:blipFill>
                  <pic:spPr>
                    <a:xfrm>
                      <a:off x="0" y="0"/>
                      <a:ext cx="988196" cy="916425"/>
                    </a:xfrm>
                    <a:prstGeom prst="rect">
                      <a:avLst/>
                    </a:prstGeom>
                  </pic:spPr>
                </pic:pic>
              </a:graphicData>
            </a:graphic>
          </wp:inline>
        </w:drawing>
      </w:r>
      <w:r w:rsidR="00440867">
        <w:rPr>
          <w:b/>
          <w:sz w:val="28"/>
        </w:rPr>
        <w:t xml:space="preserve">Attendance Analysis </w:t>
      </w:r>
      <w:r w:rsidR="00FD54BB">
        <w:rPr>
          <w:b/>
          <w:sz w:val="28"/>
        </w:rPr>
        <w:t>2</w:t>
      </w:r>
      <w:r w:rsidR="007F268F">
        <w:rPr>
          <w:b/>
          <w:sz w:val="28"/>
        </w:rPr>
        <w:t xml:space="preserve">022 </w:t>
      </w:r>
      <w:r w:rsidR="00E477AA">
        <w:rPr>
          <w:b/>
          <w:sz w:val="28"/>
        </w:rPr>
        <w:t>–</w:t>
      </w:r>
      <w:r w:rsidR="007F268F">
        <w:rPr>
          <w:b/>
          <w:sz w:val="28"/>
        </w:rPr>
        <w:t xml:space="preserve"> 2023</w:t>
      </w:r>
    </w:p>
    <w:p w:rsidR="00E477AA" w:rsidRPr="00BF69C8" w:rsidRDefault="00E477AA" w:rsidP="00C14AE5">
      <w:pPr>
        <w:jc w:val="center"/>
      </w:pPr>
      <w:r w:rsidRPr="00BF69C8">
        <w:rPr>
          <w:b/>
        </w:rPr>
        <w:t>2 Sept 22 – 20 July 23</w:t>
      </w:r>
      <w:bookmarkStart w:id="0" w:name="_GoBack"/>
    </w:p>
    <w:tbl>
      <w:tblPr>
        <w:tblStyle w:val="MediumShading2-Accent1"/>
        <w:tblW w:w="0" w:type="auto"/>
        <w:jc w:val="center"/>
        <w:tblLook w:val="04A0" w:firstRow="1" w:lastRow="0" w:firstColumn="1" w:lastColumn="0" w:noHBand="0" w:noVBand="1"/>
      </w:tblPr>
      <w:tblGrid>
        <w:gridCol w:w="3080"/>
        <w:gridCol w:w="3081"/>
      </w:tblGrid>
      <w:tr w:rsidR="00E477AA" w:rsidRPr="00BF69C8" w:rsidTr="005E662E">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3080" w:type="dxa"/>
          </w:tcPr>
          <w:p w:rsidR="00E477AA" w:rsidRPr="00BF69C8" w:rsidRDefault="00E477AA" w:rsidP="00C14AE5">
            <w:pPr>
              <w:jc w:val="center"/>
            </w:pPr>
            <w:r w:rsidRPr="00BF69C8">
              <w:t>Year Group</w:t>
            </w:r>
          </w:p>
        </w:tc>
        <w:tc>
          <w:tcPr>
            <w:tcW w:w="3081" w:type="dxa"/>
          </w:tcPr>
          <w:p w:rsidR="00E477AA" w:rsidRPr="00BF69C8" w:rsidRDefault="00E477AA" w:rsidP="00C14AE5">
            <w:pPr>
              <w:jc w:val="center"/>
              <w:cnfStyle w:val="100000000000" w:firstRow="1" w:lastRow="0" w:firstColumn="0" w:lastColumn="0" w:oddVBand="0" w:evenVBand="0" w:oddHBand="0" w:evenHBand="0" w:firstRowFirstColumn="0" w:firstRowLastColumn="0" w:lastRowFirstColumn="0" w:lastRowLastColumn="0"/>
            </w:pPr>
            <w:r w:rsidRPr="00BF69C8">
              <w:t>% Attendance</w:t>
            </w:r>
          </w:p>
        </w:tc>
      </w:tr>
      <w:tr w:rsidR="00E477AA" w:rsidRPr="00BF69C8" w:rsidTr="005E662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0" w:type="dxa"/>
          </w:tcPr>
          <w:p w:rsidR="00E477AA" w:rsidRPr="00BF69C8" w:rsidRDefault="00E477AA" w:rsidP="00C14AE5">
            <w:pPr>
              <w:jc w:val="center"/>
            </w:pPr>
            <w:r w:rsidRPr="00BF69C8">
              <w:t>R</w:t>
            </w:r>
          </w:p>
        </w:tc>
        <w:tc>
          <w:tcPr>
            <w:tcW w:w="3081" w:type="dxa"/>
          </w:tcPr>
          <w:p w:rsidR="00E477AA" w:rsidRPr="00BF69C8" w:rsidRDefault="00E477AA" w:rsidP="00C14AE5">
            <w:pPr>
              <w:jc w:val="center"/>
              <w:cnfStyle w:val="000000100000" w:firstRow="0" w:lastRow="0" w:firstColumn="0" w:lastColumn="0" w:oddVBand="0" w:evenVBand="0" w:oddHBand="1" w:evenHBand="0" w:firstRowFirstColumn="0" w:firstRowLastColumn="0" w:lastRowFirstColumn="0" w:lastRowLastColumn="0"/>
            </w:pPr>
            <w:r w:rsidRPr="00BF69C8">
              <w:t>97.1%</w:t>
            </w:r>
          </w:p>
        </w:tc>
      </w:tr>
      <w:tr w:rsidR="00E477AA" w:rsidRPr="00BF69C8" w:rsidTr="005E662E">
        <w:trPr>
          <w:jc w:val="center"/>
        </w:trPr>
        <w:tc>
          <w:tcPr>
            <w:cnfStyle w:val="001000000000" w:firstRow="0" w:lastRow="0" w:firstColumn="1" w:lastColumn="0" w:oddVBand="0" w:evenVBand="0" w:oddHBand="0" w:evenHBand="0" w:firstRowFirstColumn="0" w:firstRowLastColumn="0" w:lastRowFirstColumn="0" w:lastRowLastColumn="0"/>
            <w:tcW w:w="3080" w:type="dxa"/>
          </w:tcPr>
          <w:p w:rsidR="00E477AA" w:rsidRPr="00BF69C8" w:rsidRDefault="00E477AA" w:rsidP="00C14AE5">
            <w:pPr>
              <w:jc w:val="center"/>
            </w:pPr>
            <w:r w:rsidRPr="00BF69C8">
              <w:t>1</w:t>
            </w:r>
          </w:p>
        </w:tc>
        <w:tc>
          <w:tcPr>
            <w:tcW w:w="3081" w:type="dxa"/>
          </w:tcPr>
          <w:p w:rsidR="00E477AA" w:rsidRPr="00BF69C8" w:rsidRDefault="00E477AA" w:rsidP="00C14AE5">
            <w:pPr>
              <w:jc w:val="center"/>
              <w:cnfStyle w:val="000000000000" w:firstRow="0" w:lastRow="0" w:firstColumn="0" w:lastColumn="0" w:oddVBand="0" w:evenVBand="0" w:oddHBand="0" w:evenHBand="0" w:firstRowFirstColumn="0" w:firstRowLastColumn="0" w:lastRowFirstColumn="0" w:lastRowLastColumn="0"/>
            </w:pPr>
            <w:r w:rsidRPr="00BF69C8">
              <w:t>95.8%</w:t>
            </w:r>
          </w:p>
        </w:tc>
      </w:tr>
      <w:tr w:rsidR="00E477AA" w:rsidRPr="00BF69C8" w:rsidTr="005E662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0" w:type="dxa"/>
          </w:tcPr>
          <w:p w:rsidR="00E477AA" w:rsidRPr="00BF69C8" w:rsidRDefault="00E477AA" w:rsidP="00C14AE5">
            <w:pPr>
              <w:jc w:val="center"/>
            </w:pPr>
            <w:r w:rsidRPr="00BF69C8">
              <w:t>2</w:t>
            </w:r>
          </w:p>
        </w:tc>
        <w:tc>
          <w:tcPr>
            <w:tcW w:w="3081" w:type="dxa"/>
          </w:tcPr>
          <w:p w:rsidR="00E477AA" w:rsidRPr="00BF69C8" w:rsidRDefault="00E477AA" w:rsidP="00C14AE5">
            <w:pPr>
              <w:jc w:val="center"/>
              <w:cnfStyle w:val="000000100000" w:firstRow="0" w:lastRow="0" w:firstColumn="0" w:lastColumn="0" w:oddVBand="0" w:evenVBand="0" w:oddHBand="1" w:evenHBand="0" w:firstRowFirstColumn="0" w:firstRowLastColumn="0" w:lastRowFirstColumn="0" w:lastRowLastColumn="0"/>
            </w:pPr>
            <w:r w:rsidRPr="00BF69C8">
              <w:t>95.1%</w:t>
            </w:r>
          </w:p>
        </w:tc>
      </w:tr>
      <w:tr w:rsidR="00E477AA" w:rsidRPr="00BF69C8" w:rsidTr="005E662E">
        <w:trPr>
          <w:jc w:val="center"/>
        </w:trPr>
        <w:tc>
          <w:tcPr>
            <w:cnfStyle w:val="001000000000" w:firstRow="0" w:lastRow="0" w:firstColumn="1" w:lastColumn="0" w:oddVBand="0" w:evenVBand="0" w:oddHBand="0" w:evenHBand="0" w:firstRowFirstColumn="0" w:firstRowLastColumn="0" w:lastRowFirstColumn="0" w:lastRowLastColumn="0"/>
            <w:tcW w:w="3080" w:type="dxa"/>
          </w:tcPr>
          <w:p w:rsidR="00E477AA" w:rsidRPr="00BF69C8" w:rsidRDefault="00E477AA" w:rsidP="00C14AE5">
            <w:pPr>
              <w:jc w:val="center"/>
            </w:pPr>
            <w:r w:rsidRPr="00BF69C8">
              <w:t>3</w:t>
            </w:r>
          </w:p>
        </w:tc>
        <w:tc>
          <w:tcPr>
            <w:tcW w:w="3081" w:type="dxa"/>
          </w:tcPr>
          <w:p w:rsidR="00E477AA" w:rsidRPr="00BF69C8" w:rsidRDefault="00E477AA" w:rsidP="00C14AE5">
            <w:pPr>
              <w:jc w:val="center"/>
              <w:cnfStyle w:val="000000000000" w:firstRow="0" w:lastRow="0" w:firstColumn="0" w:lastColumn="0" w:oddVBand="0" w:evenVBand="0" w:oddHBand="0" w:evenHBand="0" w:firstRowFirstColumn="0" w:firstRowLastColumn="0" w:lastRowFirstColumn="0" w:lastRowLastColumn="0"/>
            </w:pPr>
            <w:r w:rsidRPr="00BF69C8">
              <w:t>96.3%</w:t>
            </w:r>
          </w:p>
        </w:tc>
      </w:tr>
      <w:tr w:rsidR="00E477AA" w:rsidRPr="00BF69C8" w:rsidTr="005E662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0" w:type="dxa"/>
          </w:tcPr>
          <w:p w:rsidR="00E477AA" w:rsidRPr="00BF69C8" w:rsidRDefault="00E477AA" w:rsidP="00C14AE5">
            <w:pPr>
              <w:jc w:val="center"/>
            </w:pPr>
            <w:r w:rsidRPr="00BF69C8">
              <w:t>4</w:t>
            </w:r>
          </w:p>
        </w:tc>
        <w:tc>
          <w:tcPr>
            <w:tcW w:w="3081" w:type="dxa"/>
          </w:tcPr>
          <w:p w:rsidR="00E477AA" w:rsidRPr="00BF69C8" w:rsidRDefault="00E477AA" w:rsidP="00C14AE5">
            <w:pPr>
              <w:jc w:val="center"/>
              <w:cnfStyle w:val="000000100000" w:firstRow="0" w:lastRow="0" w:firstColumn="0" w:lastColumn="0" w:oddVBand="0" w:evenVBand="0" w:oddHBand="1" w:evenHBand="0" w:firstRowFirstColumn="0" w:firstRowLastColumn="0" w:lastRowFirstColumn="0" w:lastRowLastColumn="0"/>
            </w:pPr>
            <w:r w:rsidRPr="00BF69C8">
              <w:t>96%</w:t>
            </w:r>
          </w:p>
        </w:tc>
      </w:tr>
      <w:tr w:rsidR="00E477AA" w:rsidRPr="00BF69C8" w:rsidTr="005E662E">
        <w:trPr>
          <w:jc w:val="center"/>
        </w:trPr>
        <w:tc>
          <w:tcPr>
            <w:cnfStyle w:val="001000000000" w:firstRow="0" w:lastRow="0" w:firstColumn="1" w:lastColumn="0" w:oddVBand="0" w:evenVBand="0" w:oddHBand="0" w:evenHBand="0" w:firstRowFirstColumn="0" w:firstRowLastColumn="0" w:lastRowFirstColumn="0" w:lastRowLastColumn="0"/>
            <w:tcW w:w="3080" w:type="dxa"/>
          </w:tcPr>
          <w:p w:rsidR="00E477AA" w:rsidRPr="00BF69C8" w:rsidRDefault="00E477AA" w:rsidP="00C14AE5">
            <w:pPr>
              <w:jc w:val="center"/>
            </w:pPr>
            <w:r w:rsidRPr="00BF69C8">
              <w:t>5</w:t>
            </w:r>
          </w:p>
        </w:tc>
        <w:tc>
          <w:tcPr>
            <w:tcW w:w="3081" w:type="dxa"/>
          </w:tcPr>
          <w:p w:rsidR="00E477AA" w:rsidRPr="00BF69C8" w:rsidRDefault="00E477AA" w:rsidP="00C14AE5">
            <w:pPr>
              <w:jc w:val="center"/>
              <w:cnfStyle w:val="000000000000" w:firstRow="0" w:lastRow="0" w:firstColumn="0" w:lastColumn="0" w:oddVBand="0" w:evenVBand="0" w:oddHBand="0" w:evenHBand="0" w:firstRowFirstColumn="0" w:firstRowLastColumn="0" w:lastRowFirstColumn="0" w:lastRowLastColumn="0"/>
            </w:pPr>
            <w:r w:rsidRPr="00BF69C8">
              <w:t>94.4%</w:t>
            </w:r>
          </w:p>
        </w:tc>
      </w:tr>
      <w:tr w:rsidR="00E477AA" w:rsidRPr="00BF69C8" w:rsidTr="005E662E">
        <w:trPr>
          <w:cnfStyle w:val="000000100000" w:firstRow="0" w:lastRow="0" w:firstColumn="0" w:lastColumn="0" w:oddVBand="0" w:evenVBand="0" w:oddHBand="1" w:evenHBand="0" w:firstRowFirstColumn="0" w:firstRowLastColumn="0" w:lastRowFirstColumn="0" w:lastRowLastColumn="0"/>
          <w:trHeight w:val="536"/>
          <w:jc w:val="center"/>
        </w:trPr>
        <w:tc>
          <w:tcPr>
            <w:cnfStyle w:val="001000000000" w:firstRow="0" w:lastRow="0" w:firstColumn="1" w:lastColumn="0" w:oddVBand="0" w:evenVBand="0" w:oddHBand="0" w:evenHBand="0" w:firstRowFirstColumn="0" w:firstRowLastColumn="0" w:lastRowFirstColumn="0" w:lastRowLastColumn="0"/>
            <w:tcW w:w="3080" w:type="dxa"/>
          </w:tcPr>
          <w:p w:rsidR="00E477AA" w:rsidRPr="00BF69C8" w:rsidRDefault="00E477AA" w:rsidP="00C14AE5">
            <w:pPr>
              <w:jc w:val="center"/>
            </w:pPr>
            <w:r w:rsidRPr="00BF69C8">
              <w:t>6</w:t>
            </w:r>
          </w:p>
        </w:tc>
        <w:tc>
          <w:tcPr>
            <w:tcW w:w="3081" w:type="dxa"/>
          </w:tcPr>
          <w:p w:rsidR="00E477AA" w:rsidRPr="00BF69C8" w:rsidRDefault="00E477AA" w:rsidP="00C14AE5">
            <w:pPr>
              <w:jc w:val="center"/>
              <w:cnfStyle w:val="000000100000" w:firstRow="0" w:lastRow="0" w:firstColumn="0" w:lastColumn="0" w:oddVBand="0" w:evenVBand="0" w:oddHBand="1" w:evenHBand="0" w:firstRowFirstColumn="0" w:firstRowLastColumn="0" w:lastRowFirstColumn="0" w:lastRowLastColumn="0"/>
            </w:pPr>
            <w:r w:rsidRPr="00BF69C8">
              <w:t>95.3%</w:t>
            </w:r>
          </w:p>
        </w:tc>
      </w:tr>
      <w:tr w:rsidR="00E477AA" w:rsidRPr="00BF69C8" w:rsidTr="005E662E">
        <w:trPr>
          <w:trHeight w:val="536"/>
          <w:jc w:val="center"/>
        </w:trPr>
        <w:tc>
          <w:tcPr>
            <w:cnfStyle w:val="001000000000" w:firstRow="0" w:lastRow="0" w:firstColumn="1" w:lastColumn="0" w:oddVBand="0" w:evenVBand="0" w:oddHBand="0" w:evenHBand="0" w:firstRowFirstColumn="0" w:firstRowLastColumn="0" w:lastRowFirstColumn="0" w:lastRowLastColumn="0"/>
            <w:tcW w:w="3080" w:type="dxa"/>
          </w:tcPr>
          <w:p w:rsidR="00E477AA" w:rsidRPr="00BF69C8" w:rsidRDefault="00E477AA" w:rsidP="00C14AE5">
            <w:pPr>
              <w:jc w:val="center"/>
            </w:pPr>
            <w:r w:rsidRPr="00BF69C8">
              <w:t>WHOLE</w:t>
            </w:r>
          </w:p>
        </w:tc>
        <w:tc>
          <w:tcPr>
            <w:tcW w:w="3081" w:type="dxa"/>
          </w:tcPr>
          <w:p w:rsidR="00E477AA" w:rsidRPr="00BF69C8" w:rsidRDefault="00E477AA" w:rsidP="00C14AE5">
            <w:pPr>
              <w:jc w:val="center"/>
              <w:cnfStyle w:val="000000000000" w:firstRow="0" w:lastRow="0" w:firstColumn="0" w:lastColumn="0" w:oddVBand="0" w:evenVBand="0" w:oddHBand="0" w:evenHBand="0" w:firstRowFirstColumn="0" w:firstRowLastColumn="0" w:lastRowFirstColumn="0" w:lastRowLastColumn="0"/>
            </w:pPr>
            <w:r w:rsidRPr="00BF69C8">
              <w:t>95.7%</w:t>
            </w:r>
          </w:p>
        </w:tc>
      </w:tr>
    </w:tbl>
    <w:p w:rsidR="00E477AA" w:rsidRPr="00BF69C8" w:rsidRDefault="00E477AA" w:rsidP="00C14AE5">
      <w:pPr>
        <w:jc w:val="center"/>
        <w:rPr>
          <w:b/>
        </w:rPr>
      </w:pPr>
      <w:r w:rsidRPr="00BF69C8">
        <w:rPr>
          <w:b/>
        </w:rPr>
        <w:t>Attendance by groups</w:t>
      </w:r>
    </w:p>
    <w:tbl>
      <w:tblPr>
        <w:tblStyle w:val="MediumShading2-Accent1"/>
        <w:tblW w:w="0" w:type="auto"/>
        <w:jc w:val="right"/>
        <w:tblLook w:val="04A0" w:firstRow="1" w:lastRow="0" w:firstColumn="1" w:lastColumn="0" w:noHBand="0" w:noVBand="1"/>
      </w:tblPr>
      <w:tblGrid>
        <w:gridCol w:w="4621"/>
        <w:gridCol w:w="4621"/>
      </w:tblGrid>
      <w:tr w:rsidR="00E477AA" w:rsidRPr="00BF69C8" w:rsidTr="005E662E">
        <w:trPr>
          <w:cnfStyle w:val="100000000000" w:firstRow="1" w:lastRow="0" w:firstColumn="0" w:lastColumn="0" w:oddVBand="0" w:evenVBand="0" w:oddHBand="0" w:evenHBand="0" w:firstRowFirstColumn="0" w:firstRowLastColumn="0" w:lastRowFirstColumn="0" w:lastRowLastColumn="0"/>
          <w:jc w:val="right"/>
        </w:trPr>
        <w:tc>
          <w:tcPr>
            <w:cnfStyle w:val="001000000100" w:firstRow="0" w:lastRow="0" w:firstColumn="1" w:lastColumn="0" w:oddVBand="0" w:evenVBand="0" w:oddHBand="0" w:evenHBand="0" w:firstRowFirstColumn="1" w:firstRowLastColumn="0" w:lastRowFirstColumn="0" w:lastRowLastColumn="0"/>
            <w:tcW w:w="4621" w:type="dxa"/>
          </w:tcPr>
          <w:p w:rsidR="00E477AA" w:rsidRPr="00BF69C8" w:rsidRDefault="00E477AA" w:rsidP="00C14AE5">
            <w:pPr>
              <w:jc w:val="center"/>
            </w:pPr>
            <w:r w:rsidRPr="00BF69C8">
              <w:t>Group</w:t>
            </w:r>
          </w:p>
        </w:tc>
        <w:tc>
          <w:tcPr>
            <w:tcW w:w="4621" w:type="dxa"/>
          </w:tcPr>
          <w:p w:rsidR="00E477AA" w:rsidRPr="00BF69C8" w:rsidRDefault="00E477AA" w:rsidP="00C14AE5">
            <w:pPr>
              <w:jc w:val="center"/>
              <w:cnfStyle w:val="100000000000" w:firstRow="1" w:lastRow="0" w:firstColumn="0" w:lastColumn="0" w:oddVBand="0" w:evenVBand="0" w:oddHBand="0" w:evenHBand="0" w:firstRowFirstColumn="0" w:firstRowLastColumn="0" w:lastRowFirstColumn="0" w:lastRowLastColumn="0"/>
            </w:pPr>
            <w:r w:rsidRPr="00BF69C8">
              <w:t>% Attendance</w:t>
            </w:r>
          </w:p>
        </w:tc>
      </w:tr>
      <w:tr w:rsidR="00E477AA" w:rsidRPr="00BF69C8" w:rsidTr="005E662E">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621" w:type="dxa"/>
          </w:tcPr>
          <w:p w:rsidR="00E477AA" w:rsidRPr="00BF69C8" w:rsidRDefault="00E477AA" w:rsidP="00C14AE5">
            <w:pPr>
              <w:jc w:val="center"/>
            </w:pPr>
            <w:r w:rsidRPr="00BF69C8">
              <w:t>LAC</w:t>
            </w:r>
          </w:p>
        </w:tc>
        <w:tc>
          <w:tcPr>
            <w:tcW w:w="4621" w:type="dxa"/>
          </w:tcPr>
          <w:p w:rsidR="00E477AA" w:rsidRPr="00BF69C8" w:rsidRDefault="00E477AA" w:rsidP="00C14AE5">
            <w:pPr>
              <w:jc w:val="center"/>
              <w:cnfStyle w:val="000000100000" w:firstRow="0" w:lastRow="0" w:firstColumn="0" w:lastColumn="0" w:oddVBand="0" w:evenVBand="0" w:oddHBand="1" w:evenHBand="0" w:firstRowFirstColumn="0" w:firstRowLastColumn="0" w:lastRowFirstColumn="0" w:lastRowLastColumn="0"/>
            </w:pPr>
            <w:r w:rsidRPr="00BF69C8">
              <w:t>97.74%</w:t>
            </w:r>
          </w:p>
        </w:tc>
      </w:tr>
      <w:tr w:rsidR="00E477AA" w:rsidRPr="00BF69C8" w:rsidTr="005E662E">
        <w:trPr>
          <w:jc w:val="right"/>
        </w:trPr>
        <w:tc>
          <w:tcPr>
            <w:cnfStyle w:val="001000000000" w:firstRow="0" w:lastRow="0" w:firstColumn="1" w:lastColumn="0" w:oddVBand="0" w:evenVBand="0" w:oddHBand="0" w:evenHBand="0" w:firstRowFirstColumn="0" w:firstRowLastColumn="0" w:lastRowFirstColumn="0" w:lastRowLastColumn="0"/>
            <w:tcW w:w="4621" w:type="dxa"/>
          </w:tcPr>
          <w:p w:rsidR="00E477AA" w:rsidRPr="00BF69C8" w:rsidRDefault="00E477AA" w:rsidP="00C14AE5">
            <w:pPr>
              <w:jc w:val="center"/>
            </w:pPr>
            <w:r w:rsidRPr="00BF69C8">
              <w:t>EAL</w:t>
            </w:r>
          </w:p>
        </w:tc>
        <w:tc>
          <w:tcPr>
            <w:tcW w:w="4621" w:type="dxa"/>
          </w:tcPr>
          <w:p w:rsidR="00E477AA" w:rsidRPr="00BF69C8" w:rsidRDefault="00E477AA" w:rsidP="00C14AE5">
            <w:pPr>
              <w:jc w:val="center"/>
              <w:cnfStyle w:val="000000000000" w:firstRow="0" w:lastRow="0" w:firstColumn="0" w:lastColumn="0" w:oddVBand="0" w:evenVBand="0" w:oddHBand="0" w:evenHBand="0" w:firstRowFirstColumn="0" w:firstRowLastColumn="0" w:lastRowFirstColumn="0" w:lastRowLastColumn="0"/>
            </w:pPr>
            <w:r w:rsidRPr="00BF69C8">
              <w:t>94.65%</w:t>
            </w:r>
          </w:p>
        </w:tc>
      </w:tr>
      <w:tr w:rsidR="00E477AA" w:rsidRPr="00BF69C8" w:rsidTr="005E662E">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621" w:type="dxa"/>
          </w:tcPr>
          <w:p w:rsidR="00E477AA" w:rsidRPr="00BF69C8" w:rsidRDefault="00E477AA" w:rsidP="00C14AE5">
            <w:pPr>
              <w:jc w:val="center"/>
            </w:pPr>
            <w:r w:rsidRPr="00BF69C8">
              <w:t>FSM</w:t>
            </w:r>
          </w:p>
        </w:tc>
        <w:tc>
          <w:tcPr>
            <w:tcW w:w="4621" w:type="dxa"/>
          </w:tcPr>
          <w:p w:rsidR="00E477AA" w:rsidRPr="00BF69C8" w:rsidRDefault="00E477AA" w:rsidP="00C14AE5">
            <w:pPr>
              <w:jc w:val="center"/>
              <w:cnfStyle w:val="000000100000" w:firstRow="0" w:lastRow="0" w:firstColumn="0" w:lastColumn="0" w:oddVBand="0" w:evenVBand="0" w:oddHBand="1" w:evenHBand="0" w:firstRowFirstColumn="0" w:firstRowLastColumn="0" w:lastRowFirstColumn="0" w:lastRowLastColumn="0"/>
            </w:pPr>
            <w:r w:rsidRPr="00BF69C8">
              <w:t>94.59%</w:t>
            </w:r>
          </w:p>
        </w:tc>
      </w:tr>
      <w:tr w:rsidR="00E477AA" w:rsidRPr="00BF69C8" w:rsidTr="005E662E">
        <w:trPr>
          <w:trHeight w:val="128"/>
          <w:jc w:val="right"/>
        </w:trPr>
        <w:tc>
          <w:tcPr>
            <w:cnfStyle w:val="001000000000" w:firstRow="0" w:lastRow="0" w:firstColumn="1" w:lastColumn="0" w:oddVBand="0" w:evenVBand="0" w:oddHBand="0" w:evenHBand="0" w:firstRowFirstColumn="0" w:firstRowLastColumn="0" w:lastRowFirstColumn="0" w:lastRowLastColumn="0"/>
            <w:tcW w:w="4621" w:type="dxa"/>
          </w:tcPr>
          <w:p w:rsidR="00E477AA" w:rsidRPr="00BF69C8" w:rsidRDefault="00E477AA" w:rsidP="00C14AE5">
            <w:pPr>
              <w:jc w:val="center"/>
            </w:pPr>
            <w:r w:rsidRPr="00BF69C8">
              <w:t>SEN</w:t>
            </w:r>
          </w:p>
        </w:tc>
        <w:tc>
          <w:tcPr>
            <w:tcW w:w="4621" w:type="dxa"/>
          </w:tcPr>
          <w:p w:rsidR="00E477AA" w:rsidRPr="00BF69C8" w:rsidRDefault="00E477AA" w:rsidP="00C14AE5">
            <w:pPr>
              <w:jc w:val="center"/>
              <w:cnfStyle w:val="000000000000" w:firstRow="0" w:lastRow="0" w:firstColumn="0" w:lastColumn="0" w:oddVBand="0" w:evenVBand="0" w:oddHBand="0" w:evenHBand="0" w:firstRowFirstColumn="0" w:firstRowLastColumn="0" w:lastRowFirstColumn="0" w:lastRowLastColumn="0"/>
            </w:pPr>
            <w:r w:rsidRPr="00BF69C8">
              <w:t>95.35%</w:t>
            </w:r>
          </w:p>
        </w:tc>
      </w:tr>
      <w:tr w:rsidR="00E477AA" w:rsidRPr="00BF69C8" w:rsidTr="005E662E">
        <w:trPr>
          <w:cnfStyle w:val="000000100000" w:firstRow="0" w:lastRow="0" w:firstColumn="0" w:lastColumn="0" w:oddVBand="0" w:evenVBand="0" w:oddHBand="1" w:evenHBand="0" w:firstRowFirstColumn="0" w:firstRowLastColumn="0" w:lastRowFirstColumn="0" w:lastRowLastColumn="0"/>
          <w:trHeight w:val="128"/>
          <w:jc w:val="right"/>
        </w:trPr>
        <w:tc>
          <w:tcPr>
            <w:cnfStyle w:val="001000000000" w:firstRow="0" w:lastRow="0" w:firstColumn="1" w:lastColumn="0" w:oddVBand="0" w:evenVBand="0" w:oddHBand="0" w:evenHBand="0" w:firstRowFirstColumn="0" w:firstRowLastColumn="0" w:lastRowFirstColumn="0" w:lastRowLastColumn="0"/>
            <w:tcW w:w="4621" w:type="dxa"/>
          </w:tcPr>
          <w:p w:rsidR="00E477AA" w:rsidRPr="00BF69C8" w:rsidRDefault="00E477AA" w:rsidP="00C14AE5">
            <w:pPr>
              <w:jc w:val="center"/>
            </w:pPr>
            <w:r w:rsidRPr="00BF69C8">
              <w:t>EHC</w:t>
            </w:r>
          </w:p>
        </w:tc>
        <w:tc>
          <w:tcPr>
            <w:tcW w:w="4621" w:type="dxa"/>
          </w:tcPr>
          <w:p w:rsidR="00E477AA" w:rsidRPr="00BF69C8" w:rsidRDefault="00E477AA" w:rsidP="00C14AE5">
            <w:pPr>
              <w:jc w:val="center"/>
              <w:cnfStyle w:val="000000100000" w:firstRow="0" w:lastRow="0" w:firstColumn="0" w:lastColumn="0" w:oddVBand="0" w:evenVBand="0" w:oddHBand="1" w:evenHBand="0" w:firstRowFirstColumn="0" w:firstRowLastColumn="0" w:lastRowFirstColumn="0" w:lastRowLastColumn="0"/>
            </w:pPr>
            <w:r w:rsidRPr="00BF69C8">
              <w:t>97.01%</w:t>
            </w:r>
          </w:p>
        </w:tc>
      </w:tr>
      <w:tr w:rsidR="00E477AA" w:rsidRPr="00BF69C8" w:rsidTr="005E662E">
        <w:trPr>
          <w:trHeight w:val="128"/>
          <w:jc w:val="right"/>
        </w:trPr>
        <w:tc>
          <w:tcPr>
            <w:cnfStyle w:val="001000000000" w:firstRow="0" w:lastRow="0" w:firstColumn="1" w:lastColumn="0" w:oddVBand="0" w:evenVBand="0" w:oddHBand="0" w:evenHBand="0" w:firstRowFirstColumn="0" w:firstRowLastColumn="0" w:lastRowFirstColumn="0" w:lastRowLastColumn="0"/>
            <w:tcW w:w="4621" w:type="dxa"/>
          </w:tcPr>
          <w:p w:rsidR="00E477AA" w:rsidRPr="00BF69C8" w:rsidRDefault="00E477AA" w:rsidP="00C14AE5">
            <w:pPr>
              <w:jc w:val="center"/>
            </w:pPr>
            <w:r w:rsidRPr="00BF69C8">
              <w:t>PP - Girls</w:t>
            </w:r>
          </w:p>
        </w:tc>
        <w:tc>
          <w:tcPr>
            <w:tcW w:w="4621" w:type="dxa"/>
          </w:tcPr>
          <w:p w:rsidR="00E477AA" w:rsidRPr="00BF69C8" w:rsidRDefault="00E477AA" w:rsidP="00C14AE5">
            <w:pPr>
              <w:jc w:val="center"/>
              <w:cnfStyle w:val="000000000000" w:firstRow="0" w:lastRow="0" w:firstColumn="0" w:lastColumn="0" w:oddVBand="0" w:evenVBand="0" w:oddHBand="0" w:evenHBand="0" w:firstRowFirstColumn="0" w:firstRowLastColumn="0" w:lastRowFirstColumn="0" w:lastRowLastColumn="0"/>
            </w:pPr>
            <w:r w:rsidRPr="00BF69C8">
              <w:t>95.21%</w:t>
            </w:r>
          </w:p>
        </w:tc>
      </w:tr>
      <w:tr w:rsidR="00E477AA" w:rsidRPr="00BF69C8" w:rsidTr="005E662E">
        <w:trPr>
          <w:cnfStyle w:val="000000100000" w:firstRow="0" w:lastRow="0" w:firstColumn="0" w:lastColumn="0" w:oddVBand="0" w:evenVBand="0" w:oddHBand="1" w:evenHBand="0" w:firstRowFirstColumn="0" w:firstRowLastColumn="0" w:lastRowFirstColumn="0" w:lastRowLastColumn="0"/>
          <w:trHeight w:val="128"/>
          <w:jc w:val="right"/>
        </w:trPr>
        <w:tc>
          <w:tcPr>
            <w:cnfStyle w:val="001000000000" w:firstRow="0" w:lastRow="0" w:firstColumn="1" w:lastColumn="0" w:oddVBand="0" w:evenVBand="0" w:oddHBand="0" w:evenHBand="0" w:firstRowFirstColumn="0" w:firstRowLastColumn="0" w:lastRowFirstColumn="0" w:lastRowLastColumn="0"/>
            <w:tcW w:w="4621" w:type="dxa"/>
          </w:tcPr>
          <w:p w:rsidR="00E477AA" w:rsidRPr="00BF69C8" w:rsidRDefault="00E477AA" w:rsidP="00C14AE5">
            <w:pPr>
              <w:jc w:val="center"/>
            </w:pPr>
            <w:r w:rsidRPr="00BF69C8">
              <w:t>PP - Boys</w:t>
            </w:r>
          </w:p>
        </w:tc>
        <w:tc>
          <w:tcPr>
            <w:tcW w:w="4621" w:type="dxa"/>
          </w:tcPr>
          <w:p w:rsidR="00E477AA" w:rsidRPr="00BF69C8" w:rsidRDefault="00E477AA" w:rsidP="00C14AE5">
            <w:pPr>
              <w:jc w:val="center"/>
              <w:cnfStyle w:val="000000100000" w:firstRow="0" w:lastRow="0" w:firstColumn="0" w:lastColumn="0" w:oddVBand="0" w:evenVBand="0" w:oddHBand="1" w:evenHBand="0" w:firstRowFirstColumn="0" w:firstRowLastColumn="0" w:lastRowFirstColumn="0" w:lastRowLastColumn="0"/>
            </w:pPr>
            <w:r w:rsidRPr="00BF69C8">
              <w:t>94.26%</w:t>
            </w:r>
          </w:p>
        </w:tc>
      </w:tr>
      <w:tr w:rsidR="00E477AA" w:rsidRPr="00BF69C8" w:rsidTr="005E662E">
        <w:trPr>
          <w:trHeight w:val="128"/>
          <w:jc w:val="right"/>
        </w:trPr>
        <w:tc>
          <w:tcPr>
            <w:cnfStyle w:val="001000000000" w:firstRow="0" w:lastRow="0" w:firstColumn="1" w:lastColumn="0" w:oddVBand="0" w:evenVBand="0" w:oddHBand="0" w:evenHBand="0" w:firstRowFirstColumn="0" w:firstRowLastColumn="0" w:lastRowFirstColumn="0" w:lastRowLastColumn="0"/>
            <w:tcW w:w="4621" w:type="dxa"/>
          </w:tcPr>
          <w:p w:rsidR="00E477AA" w:rsidRPr="00BF69C8" w:rsidRDefault="00E477AA" w:rsidP="00C14AE5">
            <w:pPr>
              <w:jc w:val="center"/>
            </w:pPr>
            <w:r w:rsidRPr="00BF69C8">
              <w:t>PP</w:t>
            </w:r>
          </w:p>
        </w:tc>
        <w:tc>
          <w:tcPr>
            <w:tcW w:w="4621" w:type="dxa"/>
          </w:tcPr>
          <w:p w:rsidR="00E477AA" w:rsidRPr="00BF69C8" w:rsidRDefault="00E477AA" w:rsidP="00C14AE5">
            <w:pPr>
              <w:jc w:val="center"/>
              <w:cnfStyle w:val="000000000000" w:firstRow="0" w:lastRow="0" w:firstColumn="0" w:lastColumn="0" w:oddVBand="0" w:evenVBand="0" w:oddHBand="0" w:evenHBand="0" w:firstRowFirstColumn="0" w:firstRowLastColumn="0" w:lastRowFirstColumn="0" w:lastRowLastColumn="0"/>
            </w:pPr>
            <w:r w:rsidRPr="00BF69C8">
              <w:t>94.84%</w:t>
            </w:r>
          </w:p>
        </w:tc>
      </w:tr>
      <w:tr w:rsidR="00E477AA" w:rsidRPr="00BF69C8" w:rsidTr="005E662E">
        <w:trPr>
          <w:cnfStyle w:val="000000100000" w:firstRow="0" w:lastRow="0" w:firstColumn="0" w:lastColumn="0" w:oddVBand="0" w:evenVBand="0" w:oddHBand="1" w:evenHBand="0" w:firstRowFirstColumn="0" w:firstRowLastColumn="0" w:lastRowFirstColumn="0" w:lastRowLastColumn="0"/>
          <w:trHeight w:val="128"/>
          <w:jc w:val="right"/>
        </w:trPr>
        <w:tc>
          <w:tcPr>
            <w:cnfStyle w:val="001000000000" w:firstRow="0" w:lastRow="0" w:firstColumn="1" w:lastColumn="0" w:oddVBand="0" w:evenVBand="0" w:oddHBand="0" w:evenHBand="0" w:firstRowFirstColumn="0" w:firstRowLastColumn="0" w:lastRowFirstColumn="0" w:lastRowLastColumn="0"/>
            <w:tcW w:w="4621" w:type="dxa"/>
          </w:tcPr>
          <w:p w:rsidR="00E477AA" w:rsidRPr="00BF69C8" w:rsidRDefault="00E477AA" w:rsidP="00C14AE5">
            <w:pPr>
              <w:jc w:val="center"/>
            </w:pPr>
            <w:r w:rsidRPr="00BF69C8">
              <w:t>W BOYS</w:t>
            </w:r>
          </w:p>
        </w:tc>
        <w:tc>
          <w:tcPr>
            <w:tcW w:w="4621" w:type="dxa"/>
          </w:tcPr>
          <w:p w:rsidR="00E477AA" w:rsidRPr="00BF69C8" w:rsidRDefault="00E477AA" w:rsidP="00C14AE5">
            <w:pPr>
              <w:jc w:val="center"/>
              <w:cnfStyle w:val="000000100000" w:firstRow="0" w:lastRow="0" w:firstColumn="0" w:lastColumn="0" w:oddVBand="0" w:evenVBand="0" w:oddHBand="1" w:evenHBand="0" w:firstRowFirstColumn="0" w:firstRowLastColumn="0" w:lastRowFirstColumn="0" w:lastRowLastColumn="0"/>
            </w:pPr>
            <w:r w:rsidRPr="00BF69C8">
              <w:t>95.6%</w:t>
            </w:r>
          </w:p>
        </w:tc>
      </w:tr>
      <w:tr w:rsidR="00E477AA" w:rsidRPr="00BF69C8" w:rsidTr="005E662E">
        <w:trPr>
          <w:trHeight w:val="128"/>
          <w:jc w:val="right"/>
        </w:trPr>
        <w:tc>
          <w:tcPr>
            <w:cnfStyle w:val="001000000000" w:firstRow="0" w:lastRow="0" w:firstColumn="1" w:lastColumn="0" w:oddVBand="0" w:evenVBand="0" w:oddHBand="0" w:evenHBand="0" w:firstRowFirstColumn="0" w:firstRowLastColumn="0" w:lastRowFirstColumn="0" w:lastRowLastColumn="0"/>
            <w:tcW w:w="4621" w:type="dxa"/>
          </w:tcPr>
          <w:p w:rsidR="00E477AA" w:rsidRPr="00BF69C8" w:rsidRDefault="00E477AA" w:rsidP="00C14AE5">
            <w:pPr>
              <w:jc w:val="center"/>
            </w:pPr>
            <w:r w:rsidRPr="00BF69C8">
              <w:t>W GIRLS</w:t>
            </w:r>
          </w:p>
        </w:tc>
        <w:tc>
          <w:tcPr>
            <w:tcW w:w="4621" w:type="dxa"/>
          </w:tcPr>
          <w:p w:rsidR="00E477AA" w:rsidRPr="00BF69C8" w:rsidRDefault="00E477AA" w:rsidP="00C14AE5">
            <w:pPr>
              <w:jc w:val="center"/>
              <w:cnfStyle w:val="000000000000" w:firstRow="0" w:lastRow="0" w:firstColumn="0" w:lastColumn="0" w:oddVBand="0" w:evenVBand="0" w:oddHBand="0" w:evenHBand="0" w:firstRowFirstColumn="0" w:firstRowLastColumn="0" w:lastRowFirstColumn="0" w:lastRowLastColumn="0"/>
            </w:pPr>
            <w:r w:rsidRPr="00BF69C8">
              <w:t>95.8%</w:t>
            </w:r>
          </w:p>
        </w:tc>
      </w:tr>
    </w:tbl>
    <w:p w:rsidR="00E477AA" w:rsidRDefault="00E477AA" w:rsidP="00C14AE5">
      <w:pPr>
        <w:jc w:val="center"/>
      </w:pPr>
    </w:p>
    <w:p w:rsidR="00487FFD" w:rsidRDefault="00487FFD" w:rsidP="00C14AE5">
      <w:pPr>
        <w:jc w:val="center"/>
      </w:pPr>
    </w:p>
    <w:p w:rsidR="00487FFD" w:rsidRDefault="00487FFD" w:rsidP="00C14AE5">
      <w:pPr>
        <w:jc w:val="center"/>
      </w:pPr>
      <w:r w:rsidRPr="00487FFD">
        <w:drawing>
          <wp:inline distT="0" distB="0" distL="0" distR="0" wp14:anchorId="55A379CA" wp14:editId="26F9AF2B">
            <wp:extent cx="6029325" cy="3313652"/>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56988" cy="3328855"/>
                    </a:xfrm>
                    <a:prstGeom prst="rect">
                      <a:avLst/>
                    </a:prstGeom>
                  </pic:spPr>
                </pic:pic>
              </a:graphicData>
            </a:graphic>
          </wp:inline>
        </w:drawing>
      </w:r>
    </w:p>
    <w:bookmarkEnd w:id="0"/>
    <w:p w:rsidR="00FD54BB" w:rsidRDefault="00FD54BB" w:rsidP="00C14AE5">
      <w:r>
        <w:lastRenderedPageBreak/>
        <w:t>School Attendance has been a top priority this year and has formed a significant part of our safeguarding work.</w:t>
      </w:r>
      <w:r w:rsidR="007F268F">
        <w:t xml:space="preserve"> Ensuring all of our children have attendance above 95% has been our goal and we have worked hard to meet with families who have not managed to ensure this right for their child.</w:t>
      </w:r>
    </w:p>
    <w:p w:rsidR="00582369" w:rsidRDefault="00FD54BB" w:rsidP="00C14AE5">
      <w:r>
        <w:t xml:space="preserve">Our first response systems remain in place and </w:t>
      </w:r>
      <w:r w:rsidR="00692A59">
        <w:t>we continue to respond immediately to any unexplained absences</w:t>
      </w:r>
      <w:r w:rsidR="00582369">
        <w:t xml:space="preserve"> as detailed in our attendance and safeguarding policies.</w:t>
      </w:r>
    </w:p>
    <w:p w:rsidR="00582369" w:rsidRDefault="00582369" w:rsidP="00C14AE5">
      <w:r>
        <w:t>Children receive awards and certificates for good attendance, however due to equality reasons we do not present these in front of the whole school.  We are sensitive to the fact that children with medical conditions have attendance impacted through no fault of their own.</w:t>
      </w:r>
    </w:p>
    <w:p w:rsidR="00692A59" w:rsidRDefault="003823BC" w:rsidP="00C14AE5">
      <w:r>
        <w:t xml:space="preserve">We report all absences of children open to Early Help, Child in Need, Child </w:t>
      </w:r>
      <w:r w:rsidR="009B0328">
        <w:t>Protection</w:t>
      </w:r>
      <w:r>
        <w:t xml:space="preserve"> and those who are previously or presently Looked After or are in Care. </w:t>
      </w:r>
      <w:r w:rsidR="009B0328">
        <w:t xml:space="preserve">  We have internal monitoring of children who we have identified as having a particular area of vulnerability.</w:t>
      </w:r>
    </w:p>
    <w:p w:rsidR="00692A59" w:rsidRDefault="00613718" w:rsidP="00C14AE5">
      <w:r>
        <w:t>We have made home visits and assigned key staff to families we believe need more support.  We always offer Early Help but this is more often than not refused.</w:t>
      </w:r>
    </w:p>
    <w:p w:rsidR="00582369" w:rsidRDefault="001517A5" w:rsidP="00C14AE5">
      <w:r>
        <w:t>This year we have continued to track and monitor any child whose attendance is below 95%</w:t>
      </w:r>
      <w:r w:rsidR="001E2326">
        <w:t>.</w:t>
      </w:r>
      <w:r w:rsidR="00437995">
        <w:t xml:space="preserve">  Our Local </w:t>
      </w:r>
      <w:r w:rsidR="007C5764">
        <w:t>Authority assigned</w:t>
      </w:r>
      <w:r w:rsidR="00437995">
        <w:t xml:space="preserve"> an Attendance Worker from the welfare team who meets with</w:t>
      </w:r>
      <w:r w:rsidR="00932598">
        <w:t xml:space="preserve"> our attendance team termly.  We complete a detailed </w:t>
      </w:r>
      <w:r w:rsidR="00582369">
        <w:t>pre-meeting sheet and spend time discussing cases that we feel as a school we need external support with.</w:t>
      </w:r>
    </w:p>
    <w:p w:rsidR="00CB7524" w:rsidRDefault="00E201D3" w:rsidP="00C14AE5">
      <w:r>
        <w:t>Attendance information is monitored daily by the school office and any concerns are brought direct</w:t>
      </w:r>
      <w:r w:rsidR="00703A94">
        <w:t xml:space="preserve"> by the head teacher</w:t>
      </w:r>
      <w:r w:rsidR="002C47AF">
        <w:t xml:space="preserve"> and school secretary</w:t>
      </w:r>
      <w:r w:rsidR="00FD54BB">
        <w:t xml:space="preserve">. </w:t>
      </w:r>
      <w:r w:rsidR="00703A94">
        <w:t xml:space="preserve">Immediate issues </w:t>
      </w:r>
      <w:r w:rsidR="001E2326">
        <w:t xml:space="preserve">were </w:t>
      </w:r>
      <w:r w:rsidR="00703A94">
        <w:t>addressed by the Head Teacher either by phone call or meetings</w:t>
      </w:r>
      <w:r w:rsidR="001E2326">
        <w:t xml:space="preserve"> via </w:t>
      </w:r>
      <w:proofErr w:type="spellStart"/>
      <w:proofErr w:type="gramStart"/>
      <w:r w:rsidR="001E2326">
        <w:t>Tea,s</w:t>
      </w:r>
      <w:proofErr w:type="spellEnd"/>
      <w:r w:rsidR="00703A94">
        <w:t>.</w:t>
      </w:r>
      <w:proofErr w:type="gramEnd"/>
      <w:r w:rsidR="00703A94">
        <w:t xml:space="preserve">  We continue</w:t>
      </w:r>
      <w:r w:rsidR="001E2326">
        <w:t>d</w:t>
      </w:r>
      <w:r w:rsidR="00703A94">
        <w:t xml:space="preserve"> to work with wider services to support all of our families and ensure that they get the help that they require.</w:t>
      </w:r>
    </w:p>
    <w:p w:rsidR="001517A5" w:rsidRDefault="00703A94" w:rsidP="00C14AE5">
      <w:r>
        <w:t xml:space="preserve">We have a number of skilled professionals in school including those trained in </w:t>
      </w:r>
      <w:proofErr w:type="spellStart"/>
      <w:r>
        <w:t>HeartMath</w:t>
      </w:r>
      <w:proofErr w:type="spellEnd"/>
      <w:r>
        <w:t xml:space="preserve"> and mentoring and we employ the services of the voluntary sector such as bereavement and debt counsellors.  We work closely with our local high schools to ensure a consistent and joined up approach for siblings.</w:t>
      </w:r>
      <w:r w:rsidR="00CB7524">
        <w:t xml:space="preserve">  We utilised access to wider mental </w:t>
      </w:r>
      <w:r w:rsidR="00070AAE">
        <w:t>health</w:t>
      </w:r>
      <w:r w:rsidR="00CB7524">
        <w:t xml:space="preserve"> services and are part of a pilot </w:t>
      </w:r>
      <w:r w:rsidR="00411E34">
        <w:t>S</w:t>
      </w:r>
      <w:r w:rsidR="00CB7524">
        <w:t>efton project where we have a mental health practitioner on site.  This has been useful for children with anxiety around returning to school.</w:t>
      </w:r>
    </w:p>
    <w:p w:rsidR="00440867" w:rsidRDefault="00703A94" w:rsidP="00C14AE5">
      <w:r>
        <w:t>Family counselling has been offered to several families who have wider difficult</w:t>
      </w:r>
      <w:r w:rsidR="006857B9">
        <w:t>ies which impact on attendance and attendance levels have improved for these individuals.</w:t>
      </w:r>
      <w:r w:rsidR="002C47AF">
        <w:t xml:space="preserve">  Early Help has been offered </w:t>
      </w:r>
      <w:r w:rsidR="00974C57">
        <w:t xml:space="preserve">and we have demonstrated success with this </w:t>
      </w:r>
      <w:r w:rsidR="001A794C">
        <w:t>strategy</w:t>
      </w:r>
      <w:r w:rsidR="00974C57">
        <w:t xml:space="preserve"> with 2 families in </w:t>
      </w:r>
      <w:r w:rsidR="002C47AF">
        <w:t xml:space="preserve">particular. </w:t>
      </w:r>
      <w:proofErr w:type="gramStart"/>
      <w:r w:rsidR="00974C57">
        <w:t>Sadly</w:t>
      </w:r>
      <w:proofErr w:type="gramEnd"/>
      <w:r w:rsidR="00974C57">
        <w:t xml:space="preserve"> the majority of our </w:t>
      </w:r>
      <w:r w:rsidR="00AE1292">
        <w:t>families decline</w:t>
      </w:r>
      <w:r w:rsidR="001A794C">
        <w:t xml:space="preserve"> this type of support despite our efforts to </w:t>
      </w:r>
      <w:r w:rsidR="00AE1292">
        <w:t xml:space="preserve">raise awareness of the benefits. </w:t>
      </w:r>
      <w:r w:rsidR="00440867">
        <w:t>Our councillor continues to meet with some of our most vulnerable and emotionally challenged children.</w:t>
      </w:r>
    </w:p>
    <w:p w:rsidR="007E260B" w:rsidRDefault="004D6B7F" w:rsidP="00C14AE5">
      <w:r>
        <w:t xml:space="preserve">We have maintained our policy of not </w:t>
      </w:r>
      <w:r w:rsidR="00411E34">
        <w:t>authorising Term</w:t>
      </w:r>
      <w:r w:rsidR="007E260B">
        <w:t xml:space="preserve"> Time absence except in exceptional circumstances.  Further information </w:t>
      </w:r>
      <w:r w:rsidR="00207369">
        <w:t xml:space="preserve">about term time leave </w:t>
      </w:r>
      <w:r w:rsidR="007E260B">
        <w:t>is available on our website</w:t>
      </w:r>
      <w:r w:rsidR="00207369">
        <w:t xml:space="preserve">. </w:t>
      </w:r>
      <w:r w:rsidR="007E260B">
        <w:t xml:space="preserve"> </w:t>
      </w:r>
      <w:r w:rsidR="00207369">
        <w:t xml:space="preserve">I have met </w:t>
      </w:r>
      <w:r w:rsidR="00703A94">
        <w:t>with any families who are unhappy that their term time leave has not been authorised.</w:t>
      </w:r>
    </w:p>
    <w:p w:rsidR="00070AAE" w:rsidRDefault="00440867" w:rsidP="00C14AE5">
      <w:r>
        <w:t xml:space="preserve">At St Philips we believe that good attendance is key to good progress and attainment and we strive to ensure that all of our children are supported in the best way possible. </w:t>
      </w:r>
      <w:r w:rsidR="002C47AF">
        <w:t xml:space="preserve">  </w:t>
      </w:r>
      <w:r w:rsidR="00953384">
        <w:t xml:space="preserve">We </w:t>
      </w:r>
      <w:r w:rsidR="002C47AF">
        <w:t xml:space="preserve">ensure that an </w:t>
      </w:r>
      <w:r w:rsidR="00FB7AD3">
        <w:t>open-door</w:t>
      </w:r>
      <w:r w:rsidR="002C47AF">
        <w:t xml:space="preserve"> policy is in place to offer help and support to those who need it.</w:t>
      </w:r>
    </w:p>
    <w:p w:rsidR="00074913" w:rsidRPr="00074913" w:rsidRDefault="00074913" w:rsidP="00C14AE5">
      <w:pPr>
        <w:rPr>
          <w:b/>
        </w:rPr>
      </w:pPr>
      <w:r w:rsidRPr="00074913">
        <w:rPr>
          <w:b/>
        </w:rPr>
        <w:t>Summary</w:t>
      </w:r>
    </w:p>
    <w:p w:rsidR="00C23F7B" w:rsidRDefault="00953384" w:rsidP="00C14AE5">
      <w:r>
        <w:t xml:space="preserve">This has been a </w:t>
      </w:r>
      <w:r w:rsidR="000142D3">
        <w:t xml:space="preserve">challenging </w:t>
      </w:r>
      <w:r>
        <w:t xml:space="preserve">year.  We have made more home visits and held more meetings and phone calls regarding attendance than ever before.  </w:t>
      </w:r>
      <w:r w:rsidR="00B804E1">
        <w:t xml:space="preserve">The very vast </w:t>
      </w:r>
      <w:r>
        <w:t>majority of our families</w:t>
      </w:r>
      <w:r w:rsidR="00B804E1">
        <w:t xml:space="preserve"> work with us to ensure good attendance</w:t>
      </w:r>
      <w:r>
        <w:t xml:space="preserve"> and it is testament to the hard work of the staff that attendance remained so high this year. </w:t>
      </w:r>
      <w:r w:rsidR="00B804E1">
        <w:t xml:space="preserve">  Each class </w:t>
      </w:r>
      <w:r w:rsidR="00B804E1">
        <w:lastRenderedPageBreak/>
        <w:t>teacher was proactive and ensured that gaps in curriculum delivery where filled either with additional tasks, catch up sessions or curriculum work sent home.</w:t>
      </w:r>
    </w:p>
    <w:p w:rsidR="00B804E1" w:rsidRPr="00DC3728" w:rsidRDefault="00B804E1" w:rsidP="00C14AE5">
      <w:pPr>
        <w:rPr>
          <w:color w:val="FF0000"/>
        </w:rPr>
      </w:pPr>
      <w:r w:rsidRPr="00DC3728">
        <w:rPr>
          <w:color w:val="FF0000"/>
        </w:rPr>
        <w:t>We had 14 children with attendance below 90%</w:t>
      </w:r>
    </w:p>
    <w:p w:rsidR="00B804E1" w:rsidRDefault="00B804E1" w:rsidP="00C14AE5">
      <w:r>
        <w:t>Some of the reasons behind this include</w:t>
      </w:r>
    </w:p>
    <w:p w:rsidR="00B804E1" w:rsidRDefault="00B804E1" w:rsidP="00C14AE5">
      <w:pPr>
        <w:pStyle w:val="ListParagraph"/>
        <w:numPr>
          <w:ilvl w:val="0"/>
          <w:numId w:val="3"/>
        </w:numPr>
      </w:pPr>
      <w:r>
        <w:t>Parental mental health</w:t>
      </w:r>
    </w:p>
    <w:p w:rsidR="00DC3728" w:rsidRDefault="00DC3728" w:rsidP="00C14AE5">
      <w:pPr>
        <w:pStyle w:val="ListParagraph"/>
        <w:numPr>
          <w:ilvl w:val="0"/>
          <w:numId w:val="3"/>
        </w:numPr>
      </w:pPr>
      <w:r>
        <w:t>Term time leave which includes holiday, visits to country of birth, attending family events such as weddings, anniversaries</w:t>
      </w:r>
      <w:r w:rsidR="00F63A58">
        <w:t>.</w:t>
      </w:r>
    </w:p>
    <w:p w:rsidR="00DC3728" w:rsidRDefault="00DC3728" w:rsidP="00C14AE5">
      <w:pPr>
        <w:pStyle w:val="ListParagraph"/>
        <w:numPr>
          <w:ilvl w:val="0"/>
          <w:numId w:val="3"/>
        </w:numPr>
      </w:pPr>
      <w:r>
        <w:t>SEND needs</w:t>
      </w:r>
    </w:p>
    <w:p w:rsidR="00DC3728" w:rsidRDefault="00F63A58" w:rsidP="00C14AE5">
      <w:pPr>
        <w:pStyle w:val="ListParagraph"/>
        <w:numPr>
          <w:ilvl w:val="0"/>
          <w:numId w:val="3"/>
        </w:numPr>
      </w:pPr>
      <w:r>
        <w:t>Poverty – not having petrol in the car, not having uniform washed</w:t>
      </w:r>
    </w:p>
    <w:p w:rsidR="00953384" w:rsidRDefault="00953384" w:rsidP="00C14AE5">
      <w:pPr>
        <w:rPr>
          <w:b/>
        </w:rPr>
      </w:pPr>
      <w:r>
        <w:rPr>
          <w:b/>
        </w:rPr>
        <w:t>We are keen to stamp out any bad habits which began to develop last year as people were able to have odd days off in relation to symptoms and testing.  I am ringing anyone on the first day of absence once their attendance hits 95% to ensure that our standards and expectation around attendance remain high.</w:t>
      </w:r>
    </w:p>
    <w:p w:rsidR="00AE1292" w:rsidRDefault="00AE1292" w:rsidP="00C14AE5">
      <w:pPr>
        <w:rPr>
          <w:b/>
        </w:rPr>
      </w:pPr>
      <w:r>
        <w:rPr>
          <w:b/>
        </w:rPr>
        <w:t>Goal for 2023 – 2024 is to</w:t>
      </w:r>
    </w:p>
    <w:p w:rsidR="00AE1292" w:rsidRPr="00FB7AD3" w:rsidRDefault="00AE1292" w:rsidP="00C14AE5">
      <w:pPr>
        <w:pStyle w:val="ListParagraph"/>
        <w:numPr>
          <w:ilvl w:val="0"/>
          <w:numId w:val="2"/>
        </w:numPr>
        <w:rPr>
          <w:b/>
        </w:rPr>
      </w:pPr>
      <w:r w:rsidRPr="00FB7AD3">
        <w:rPr>
          <w:b/>
        </w:rPr>
        <w:t>Reduce the number of term time holidays</w:t>
      </w:r>
    </w:p>
    <w:p w:rsidR="00AE1292" w:rsidRPr="00FB7AD3" w:rsidRDefault="00AE1292" w:rsidP="00C14AE5">
      <w:pPr>
        <w:pStyle w:val="ListParagraph"/>
        <w:numPr>
          <w:ilvl w:val="0"/>
          <w:numId w:val="2"/>
        </w:numPr>
        <w:rPr>
          <w:b/>
        </w:rPr>
      </w:pPr>
      <w:r w:rsidRPr="00FB7AD3">
        <w:rPr>
          <w:b/>
        </w:rPr>
        <w:t>Reduce the number of PA children</w:t>
      </w:r>
    </w:p>
    <w:p w:rsidR="00AE1292" w:rsidRPr="00FB7AD3" w:rsidRDefault="00FB7AD3" w:rsidP="00C14AE5">
      <w:pPr>
        <w:pStyle w:val="ListParagraph"/>
        <w:numPr>
          <w:ilvl w:val="0"/>
          <w:numId w:val="2"/>
        </w:numPr>
        <w:rPr>
          <w:b/>
        </w:rPr>
      </w:pPr>
      <w:r w:rsidRPr="00FB7AD3">
        <w:rPr>
          <w:b/>
        </w:rPr>
        <w:t>Ensure all children have attendance above 95%</w:t>
      </w:r>
    </w:p>
    <w:p w:rsidR="00C9797D" w:rsidRPr="00074913" w:rsidRDefault="008E236A" w:rsidP="00C14AE5">
      <w:pPr>
        <w:rPr>
          <w:b/>
        </w:rPr>
      </w:pPr>
      <w:r>
        <w:rPr>
          <w:b/>
        </w:rPr>
        <w:t>Approaches</w:t>
      </w:r>
      <w:r w:rsidR="000348A1">
        <w:rPr>
          <w:b/>
        </w:rPr>
        <w:t xml:space="preserve"> to continue</w:t>
      </w:r>
    </w:p>
    <w:p w:rsidR="00FE58B9" w:rsidRDefault="00FE58B9" w:rsidP="00C14AE5">
      <w:pPr>
        <w:pStyle w:val="ListParagraph"/>
        <w:numPr>
          <w:ilvl w:val="0"/>
          <w:numId w:val="1"/>
        </w:numPr>
      </w:pPr>
      <w:r>
        <w:t xml:space="preserve">Continue to ensure all staff see </w:t>
      </w:r>
      <w:r w:rsidR="007011ED">
        <w:t>non-school</w:t>
      </w:r>
      <w:r>
        <w:t xml:space="preserve"> attendance</w:t>
      </w:r>
    </w:p>
    <w:p w:rsidR="002C5FB2" w:rsidRDefault="00B4308E" w:rsidP="00C14AE5">
      <w:pPr>
        <w:pStyle w:val="ListParagraph"/>
        <w:numPr>
          <w:ilvl w:val="0"/>
          <w:numId w:val="1"/>
        </w:numPr>
      </w:pPr>
      <w:r>
        <w:t>Term time leave is in the main unauthorised unless EXCEPTIONAL</w:t>
      </w:r>
    </w:p>
    <w:p w:rsidR="007011ED" w:rsidRDefault="007011ED" w:rsidP="00C14AE5">
      <w:pPr>
        <w:pStyle w:val="ListParagraph"/>
        <w:numPr>
          <w:ilvl w:val="0"/>
          <w:numId w:val="1"/>
        </w:numPr>
      </w:pPr>
      <w:r>
        <w:t xml:space="preserve">Use of sanctions – penalty notices </w:t>
      </w:r>
      <w:proofErr w:type="gramStart"/>
      <w:r>
        <w:t>fines</w:t>
      </w:r>
      <w:proofErr w:type="gramEnd"/>
      <w:r>
        <w:t>.</w:t>
      </w:r>
    </w:p>
    <w:p w:rsidR="00B4308E" w:rsidRDefault="00B4308E" w:rsidP="00C14AE5">
      <w:pPr>
        <w:pStyle w:val="ListParagraph"/>
        <w:numPr>
          <w:ilvl w:val="0"/>
          <w:numId w:val="1"/>
        </w:numPr>
      </w:pPr>
      <w:r>
        <w:t>Extend use of CPOMS to record and detail attendance concerns</w:t>
      </w:r>
    </w:p>
    <w:p w:rsidR="00C23F7B" w:rsidRDefault="00C23F7B" w:rsidP="00C14AE5">
      <w:pPr>
        <w:pStyle w:val="ListParagraph"/>
        <w:numPr>
          <w:ilvl w:val="0"/>
          <w:numId w:val="1"/>
        </w:numPr>
      </w:pPr>
      <w:r>
        <w:t>Attendance to be</w:t>
      </w:r>
      <w:r w:rsidR="00E455C1">
        <w:t xml:space="preserve"> included</w:t>
      </w:r>
      <w:r>
        <w:t xml:space="preserve"> </w:t>
      </w:r>
      <w:r w:rsidR="00B4308E">
        <w:t>on agenda</w:t>
      </w:r>
      <w:r>
        <w:t xml:space="preserve"> for </w:t>
      </w:r>
      <w:r w:rsidR="000348A1">
        <w:t>parents’</w:t>
      </w:r>
      <w:r>
        <w:t xml:space="preserve"> meetings and meet the teacher</w:t>
      </w:r>
    </w:p>
    <w:p w:rsidR="005A1B66" w:rsidRDefault="0028636A" w:rsidP="00C14AE5">
      <w:pPr>
        <w:pStyle w:val="ListParagraph"/>
        <w:numPr>
          <w:ilvl w:val="0"/>
          <w:numId w:val="1"/>
        </w:numPr>
      </w:pPr>
      <w:r>
        <w:t>Continue to monitor PPG attendance by individual child</w:t>
      </w:r>
      <w:r w:rsidR="005A1B66">
        <w:t>ren and Free School Meals children</w:t>
      </w:r>
      <w:r w:rsidR="00996CCF">
        <w:t xml:space="preserve">, include attendance on Pupil Progress. </w:t>
      </w:r>
      <w:r w:rsidR="00E455C1">
        <w:t xml:space="preserve"> Attendance has been slightly lower than 95% for these children.</w:t>
      </w:r>
    </w:p>
    <w:p w:rsidR="00070AAE" w:rsidRDefault="00C420D3" w:rsidP="00C14AE5">
      <w:pPr>
        <w:pStyle w:val="ListParagraph"/>
        <w:numPr>
          <w:ilvl w:val="0"/>
          <w:numId w:val="1"/>
        </w:numPr>
      </w:pPr>
      <w:r>
        <w:t xml:space="preserve">October </w:t>
      </w:r>
      <w:r w:rsidR="00070AAE">
        <w:t>Early Help Mail shot</w:t>
      </w:r>
      <w:r w:rsidR="00D951FC">
        <w:t>- parental engagement and signposting</w:t>
      </w:r>
    </w:p>
    <w:p w:rsidR="00F63A58" w:rsidRDefault="00F63A58" w:rsidP="00C14AE5">
      <w:pPr>
        <w:pStyle w:val="ListParagraph"/>
        <w:numPr>
          <w:ilvl w:val="0"/>
          <w:numId w:val="1"/>
        </w:numPr>
      </w:pPr>
      <w:r>
        <w:t xml:space="preserve">Continue to support </w:t>
      </w:r>
      <w:r w:rsidR="009E55CC">
        <w:t>families</w:t>
      </w:r>
      <w:r>
        <w:t xml:space="preserve"> and ensure that shame around poverty and struggling to meet children’s needs </w:t>
      </w:r>
      <w:r w:rsidR="009E55CC">
        <w:t xml:space="preserve">is reduced – this </w:t>
      </w:r>
      <w:r>
        <w:t>is a community responsibility – offers of practical support for uniform, basic toiletries, emergency packs, food bank vouchers, use of breakfast club etc</w:t>
      </w:r>
      <w:r w:rsidR="009E55CC">
        <w:t xml:space="preserve"> to continue.</w:t>
      </w:r>
    </w:p>
    <w:p w:rsidR="0028636A" w:rsidRDefault="005A1B66" w:rsidP="0028636A">
      <w:pPr>
        <w:pStyle w:val="ListParagraph"/>
        <w:numPr>
          <w:ilvl w:val="0"/>
          <w:numId w:val="1"/>
        </w:numPr>
      </w:pPr>
      <w:r>
        <w:t>Continue to discourage term time absence by adding a half termly box to the newsletter.</w:t>
      </w:r>
    </w:p>
    <w:p w:rsidR="005A1B66" w:rsidRDefault="005A1B66" w:rsidP="0028636A">
      <w:pPr>
        <w:pStyle w:val="ListParagraph"/>
        <w:numPr>
          <w:ilvl w:val="0"/>
          <w:numId w:val="1"/>
        </w:numPr>
      </w:pPr>
      <w:r>
        <w:t xml:space="preserve">Re-direction of some PP money to meet particular needs of individual children to ensure homework clubs and catch up where required. </w:t>
      </w:r>
    </w:p>
    <w:p w:rsidR="00996CCF" w:rsidRDefault="00996CCF" w:rsidP="0028636A">
      <w:pPr>
        <w:pStyle w:val="ListParagraph"/>
        <w:numPr>
          <w:ilvl w:val="0"/>
          <w:numId w:val="1"/>
        </w:numPr>
      </w:pPr>
      <w:r>
        <w:t>Home visits t</w:t>
      </w:r>
      <w:r w:rsidR="00B4308E">
        <w:t xml:space="preserve">o </w:t>
      </w:r>
      <w:r w:rsidR="008036F7">
        <w:t>continue</w:t>
      </w:r>
    </w:p>
    <w:p w:rsidR="00996CCF" w:rsidRDefault="009E55CC" w:rsidP="0028636A">
      <w:pPr>
        <w:pStyle w:val="ListParagraph"/>
        <w:numPr>
          <w:ilvl w:val="0"/>
          <w:numId w:val="1"/>
        </w:numPr>
      </w:pPr>
      <w:r>
        <w:t>Continue</w:t>
      </w:r>
      <w:r w:rsidR="00C420D3">
        <w:t xml:space="preserve"> to </w:t>
      </w:r>
      <w:r w:rsidR="00996CCF">
        <w:t>Seek medical evidence for families who are often absent due to illness</w:t>
      </w:r>
      <w:r w:rsidR="00C420D3">
        <w:t xml:space="preserve"> and request refreshed evidence where cases have shown no improvement</w:t>
      </w:r>
    </w:p>
    <w:p w:rsidR="008E236A" w:rsidRDefault="008E236A" w:rsidP="0028636A">
      <w:pPr>
        <w:pStyle w:val="ListParagraph"/>
        <w:numPr>
          <w:ilvl w:val="0"/>
          <w:numId w:val="1"/>
        </w:numPr>
      </w:pPr>
      <w:r>
        <w:t xml:space="preserve">Continue to use wider service and refer to providers including EMHP, </w:t>
      </w:r>
      <w:r w:rsidR="009E55CC">
        <w:t>Counsellors</w:t>
      </w:r>
      <w:r>
        <w:t xml:space="preserve">, play therapist </w:t>
      </w:r>
    </w:p>
    <w:p w:rsidR="008036F7" w:rsidRDefault="008036F7" w:rsidP="009805F5">
      <w:pPr>
        <w:pStyle w:val="ListParagraph"/>
      </w:pPr>
    </w:p>
    <w:p w:rsidR="000348A1" w:rsidRPr="006700EE" w:rsidRDefault="000348A1" w:rsidP="009805F5">
      <w:pPr>
        <w:pStyle w:val="ListParagraph"/>
        <w:rPr>
          <w:b/>
        </w:rPr>
      </w:pPr>
      <w:r w:rsidRPr="006700EE">
        <w:rPr>
          <w:b/>
        </w:rPr>
        <w:t>Key Actions for 2023</w:t>
      </w:r>
    </w:p>
    <w:p w:rsidR="00DD7588" w:rsidRDefault="00DD7588" w:rsidP="00DD7588">
      <w:pPr>
        <w:pStyle w:val="ListParagraph"/>
        <w:numPr>
          <w:ilvl w:val="0"/>
          <w:numId w:val="1"/>
        </w:numPr>
      </w:pPr>
      <w:r>
        <w:t>Update Safeguarding policy in line with attendance</w:t>
      </w:r>
      <w:r>
        <w:t xml:space="preserve"> – annual update</w:t>
      </w:r>
    </w:p>
    <w:p w:rsidR="00DD7588" w:rsidRDefault="00DD7588" w:rsidP="00DD7588">
      <w:pPr>
        <w:pStyle w:val="ListParagraph"/>
        <w:numPr>
          <w:ilvl w:val="0"/>
          <w:numId w:val="1"/>
        </w:numPr>
      </w:pPr>
      <w:r>
        <w:t>Ensure Admin and SLT have access and are able to use the DFE attendance dashboard.</w:t>
      </w:r>
    </w:p>
    <w:p w:rsidR="00DD7588" w:rsidRDefault="00DD7588" w:rsidP="00DD7588">
      <w:pPr>
        <w:pStyle w:val="ListParagraph"/>
        <w:numPr>
          <w:ilvl w:val="0"/>
          <w:numId w:val="1"/>
        </w:numPr>
      </w:pPr>
      <w:r>
        <w:t>Ensure all staff are aware of the Sefton Attendance Tool Kit – access training for Key staff when available</w:t>
      </w:r>
    </w:p>
    <w:p w:rsidR="00C420D3" w:rsidRDefault="00C420D3" w:rsidP="00C420D3">
      <w:pPr>
        <w:pStyle w:val="ListParagraph"/>
        <w:numPr>
          <w:ilvl w:val="0"/>
          <w:numId w:val="1"/>
        </w:numPr>
      </w:pPr>
      <w:r>
        <w:t>Stars on the door – send child to me to let me know so we can celebrate</w:t>
      </w:r>
    </w:p>
    <w:p w:rsidR="00C420D3" w:rsidRDefault="00C420D3" w:rsidP="00C420D3">
      <w:pPr>
        <w:pStyle w:val="ListParagraph"/>
        <w:numPr>
          <w:ilvl w:val="0"/>
          <w:numId w:val="1"/>
        </w:numPr>
      </w:pPr>
      <w:r>
        <w:t>Staff training – Autism and Sensory Profiles to further understand how we can support our SEND children to improve attendance of individual children</w:t>
      </w:r>
    </w:p>
    <w:p w:rsidR="00C420D3" w:rsidRDefault="00C420D3" w:rsidP="00C420D3">
      <w:pPr>
        <w:pStyle w:val="ListParagraph"/>
        <w:numPr>
          <w:ilvl w:val="0"/>
          <w:numId w:val="1"/>
        </w:numPr>
      </w:pPr>
      <w:r>
        <w:lastRenderedPageBreak/>
        <w:t xml:space="preserve">Re-invigorate our approach </w:t>
      </w:r>
      <w:r w:rsidR="007C5764">
        <w:t>to young</w:t>
      </w:r>
      <w:r>
        <w:t xml:space="preserve"> carers </w:t>
      </w:r>
    </w:p>
    <w:p w:rsidR="00DD7588" w:rsidRDefault="009E55CC" w:rsidP="00DD7588">
      <w:pPr>
        <w:pStyle w:val="ListParagraph"/>
        <w:numPr>
          <w:ilvl w:val="0"/>
          <w:numId w:val="1"/>
        </w:numPr>
      </w:pPr>
      <w:r>
        <w:t>Uniform hub with Church</w:t>
      </w:r>
    </w:p>
    <w:p w:rsidR="009E55CC" w:rsidRDefault="009E55CC" w:rsidP="007011ED">
      <w:pPr>
        <w:pStyle w:val="ListParagraph"/>
      </w:pPr>
    </w:p>
    <w:p w:rsidR="00DD7588" w:rsidRDefault="00DD7588" w:rsidP="009805F5">
      <w:pPr>
        <w:pStyle w:val="ListParagraph"/>
      </w:pPr>
    </w:p>
    <w:sectPr w:rsidR="00DD7588" w:rsidSect="00C9797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2320D"/>
    <w:multiLevelType w:val="hybridMultilevel"/>
    <w:tmpl w:val="B950A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4270FB"/>
    <w:multiLevelType w:val="hybridMultilevel"/>
    <w:tmpl w:val="27AC6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1D0D2D"/>
    <w:multiLevelType w:val="hybridMultilevel"/>
    <w:tmpl w:val="32705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60B"/>
    <w:rsid w:val="000142D3"/>
    <w:rsid w:val="000348A1"/>
    <w:rsid w:val="00070AAE"/>
    <w:rsid w:val="00074913"/>
    <w:rsid w:val="001246B2"/>
    <w:rsid w:val="001517A5"/>
    <w:rsid w:val="001A794C"/>
    <w:rsid w:val="001E2326"/>
    <w:rsid w:val="001E5C9E"/>
    <w:rsid w:val="00207369"/>
    <w:rsid w:val="002642DE"/>
    <w:rsid w:val="0028636A"/>
    <w:rsid w:val="002C47AF"/>
    <w:rsid w:val="002C5FB2"/>
    <w:rsid w:val="00311DBA"/>
    <w:rsid w:val="003823BC"/>
    <w:rsid w:val="003D1DCA"/>
    <w:rsid w:val="00411E34"/>
    <w:rsid w:val="00437995"/>
    <w:rsid w:val="00440867"/>
    <w:rsid w:val="00487FFD"/>
    <w:rsid w:val="004D6B7F"/>
    <w:rsid w:val="00504BAB"/>
    <w:rsid w:val="00582369"/>
    <w:rsid w:val="005A1B66"/>
    <w:rsid w:val="005A3DE2"/>
    <w:rsid w:val="00613718"/>
    <w:rsid w:val="00665FD4"/>
    <w:rsid w:val="006700EE"/>
    <w:rsid w:val="006857B9"/>
    <w:rsid w:val="00692A59"/>
    <w:rsid w:val="006F07B4"/>
    <w:rsid w:val="007011ED"/>
    <w:rsid w:val="00703A94"/>
    <w:rsid w:val="007C5764"/>
    <w:rsid w:val="007E260B"/>
    <w:rsid w:val="007F268F"/>
    <w:rsid w:val="008036F7"/>
    <w:rsid w:val="008E236A"/>
    <w:rsid w:val="00932598"/>
    <w:rsid w:val="00953384"/>
    <w:rsid w:val="00974C57"/>
    <w:rsid w:val="009805F5"/>
    <w:rsid w:val="00996CCF"/>
    <w:rsid w:val="009B0328"/>
    <w:rsid w:val="009E55CC"/>
    <w:rsid w:val="00AE1292"/>
    <w:rsid w:val="00B4308E"/>
    <w:rsid w:val="00B804E1"/>
    <w:rsid w:val="00BF69C8"/>
    <w:rsid w:val="00C14AE5"/>
    <w:rsid w:val="00C23F7B"/>
    <w:rsid w:val="00C420D3"/>
    <w:rsid w:val="00C9797D"/>
    <w:rsid w:val="00CB7524"/>
    <w:rsid w:val="00D951FC"/>
    <w:rsid w:val="00DC3728"/>
    <w:rsid w:val="00DD7588"/>
    <w:rsid w:val="00E201D3"/>
    <w:rsid w:val="00E455C1"/>
    <w:rsid w:val="00E477AA"/>
    <w:rsid w:val="00F63A58"/>
    <w:rsid w:val="00FB7AD3"/>
    <w:rsid w:val="00FD54BB"/>
    <w:rsid w:val="00FD653C"/>
    <w:rsid w:val="00FE5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FFBB6"/>
  <w15:docId w15:val="{CE5AC547-58CC-494C-A308-51469D9E0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E26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60B"/>
    <w:rPr>
      <w:rFonts w:ascii="Tahoma" w:hAnsi="Tahoma" w:cs="Tahoma"/>
      <w:sz w:val="16"/>
      <w:szCs w:val="16"/>
    </w:rPr>
  </w:style>
  <w:style w:type="table" w:styleId="TableGrid">
    <w:name w:val="Table Grid"/>
    <w:basedOn w:val="TableNormal"/>
    <w:uiPriority w:val="59"/>
    <w:rsid w:val="007E26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2">
    <w:name w:val="Medium Shading 2"/>
    <w:basedOn w:val="TableNormal"/>
    <w:uiPriority w:val="64"/>
    <w:rsid w:val="007E260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7E260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ListParagraph">
    <w:name w:val="List Paragraph"/>
    <w:basedOn w:val="Normal"/>
    <w:uiPriority w:val="34"/>
    <w:qFormat/>
    <w:rsid w:val="002863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76F3A-99EE-4562-9C08-724D6A6ED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1038</Words>
  <Characters>5922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Sandie Edward</dc:creator>
  <cp:lastModifiedBy>Sandie Edward</cp:lastModifiedBy>
  <cp:revision>3</cp:revision>
  <cp:lastPrinted>2018-09-03T12:47:00Z</cp:lastPrinted>
  <dcterms:created xsi:type="dcterms:W3CDTF">2023-09-07T10:11:00Z</dcterms:created>
  <dcterms:modified xsi:type="dcterms:W3CDTF">2023-09-07T10:28:00Z</dcterms:modified>
</cp:coreProperties>
</file>