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B81" w:rsidRDefault="00310B81" w:rsidP="00310B81">
      <w:r>
        <w:rPr>
          <w:noProof/>
          <w:lang w:eastAsia="en-GB"/>
        </w:rPr>
        <w:drawing>
          <wp:anchor distT="0" distB="0" distL="114300" distR="114300" simplePos="0" relativeHeight="251658240" behindDoc="1" locked="0" layoutInCell="1" allowOverlap="1" wp14:anchorId="0B32D822">
            <wp:simplePos x="0" y="0"/>
            <wp:positionH relativeFrom="margin">
              <wp:align>left</wp:align>
            </wp:positionH>
            <wp:positionV relativeFrom="paragraph">
              <wp:posOffset>0</wp:posOffset>
            </wp:positionV>
            <wp:extent cx="1104265" cy="838200"/>
            <wp:effectExtent l="0" t="0" r="635" b="0"/>
            <wp:wrapTight wrapText="bothSides">
              <wp:wrapPolygon edited="0">
                <wp:start x="0" y="0"/>
                <wp:lineTo x="0" y="21109"/>
                <wp:lineTo x="21240" y="21109"/>
                <wp:lineTo x="212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5">
                      <a:extLst>
                        <a:ext uri="{28A0092B-C50C-407E-A947-70E740481C1C}">
                          <a14:useLocalDpi xmlns:a14="http://schemas.microsoft.com/office/drawing/2010/main" val="0"/>
                        </a:ext>
                      </a:extLst>
                    </a:blip>
                    <a:stretch>
                      <a:fillRect/>
                    </a:stretch>
                  </pic:blipFill>
                  <pic:spPr>
                    <a:xfrm>
                      <a:off x="0" y="0"/>
                      <a:ext cx="1104265" cy="838200"/>
                    </a:xfrm>
                    <a:prstGeom prst="rect">
                      <a:avLst/>
                    </a:prstGeom>
                  </pic:spPr>
                </pic:pic>
              </a:graphicData>
            </a:graphic>
            <wp14:sizeRelV relativeFrom="margin">
              <wp14:pctHeight>0</wp14:pctHeight>
            </wp14:sizeRelV>
          </wp:anchor>
        </w:drawing>
      </w:r>
    </w:p>
    <w:p w:rsidR="00310B81" w:rsidRPr="00336622" w:rsidRDefault="00310B81" w:rsidP="00F874BA">
      <w:pPr>
        <w:jc w:val="center"/>
        <w:rPr>
          <w:rFonts w:ascii="Arial" w:hAnsi="Arial" w:cs="Arial"/>
          <w:color w:val="371DA3"/>
          <w:sz w:val="40"/>
        </w:rPr>
      </w:pPr>
      <w:r w:rsidRPr="00336622">
        <w:rPr>
          <w:rFonts w:ascii="Arial" w:hAnsi="Arial" w:cs="Arial"/>
          <w:color w:val="371DA3"/>
          <w:sz w:val="40"/>
        </w:rPr>
        <w:t>St Philip’s Primary School Action Plan 20</w:t>
      </w:r>
      <w:r w:rsidR="00C12636">
        <w:rPr>
          <w:rFonts w:ascii="Arial" w:hAnsi="Arial" w:cs="Arial"/>
          <w:color w:val="371DA3"/>
          <w:sz w:val="40"/>
        </w:rPr>
        <w:t>2</w:t>
      </w:r>
      <w:r w:rsidR="00EB7D7E">
        <w:rPr>
          <w:rFonts w:ascii="Arial" w:hAnsi="Arial" w:cs="Arial"/>
          <w:color w:val="371DA3"/>
          <w:sz w:val="40"/>
        </w:rPr>
        <w:t>4</w:t>
      </w:r>
      <w:r w:rsidR="00C81DBE">
        <w:rPr>
          <w:rFonts w:ascii="Arial" w:hAnsi="Arial" w:cs="Arial"/>
          <w:color w:val="371DA3"/>
          <w:sz w:val="40"/>
        </w:rPr>
        <w:t xml:space="preserve"> – 202</w:t>
      </w:r>
      <w:r w:rsidR="00EB7D7E">
        <w:rPr>
          <w:rFonts w:ascii="Arial" w:hAnsi="Arial" w:cs="Arial"/>
          <w:color w:val="371DA3"/>
          <w:sz w:val="40"/>
        </w:rPr>
        <w:t>5</w:t>
      </w:r>
      <w:r w:rsidR="00C81DBE">
        <w:rPr>
          <w:rFonts w:ascii="Arial" w:hAnsi="Arial" w:cs="Arial"/>
          <w:color w:val="371DA3"/>
          <w:sz w:val="40"/>
        </w:rPr>
        <w:t xml:space="preserve"> </w:t>
      </w:r>
    </w:p>
    <w:p w:rsidR="00310B81" w:rsidRDefault="00310B81" w:rsidP="00F874BA">
      <w:pPr>
        <w:rPr>
          <w:rFonts w:ascii="Arial" w:hAnsi="Arial" w:cs="Arial"/>
          <w:sz w:val="32"/>
        </w:rPr>
      </w:pPr>
      <w:r w:rsidRPr="00336622">
        <w:rPr>
          <w:rFonts w:ascii="Arial" w:hAnsi="Arial" w:cs="Arial"/>
          <w:sz w:val="32"/>
        </w:rPr>
        <w:t>Subject Are</w:t>
      </w:r>
      <w:r>
        <w:rPr>
          <w:rFonts w:ascii="Arial" w:hAnsi="Arial" w:cs="Arial"/>
          <w:sz w:val="32"/>
        </w:rPr>
        <w:t>a</w:t>
      </w:r>
      <w:r w:rsidRPr="006A5E7F">
        <w:rPr>
          <w:rFonts w:ascii="Arial" w:hAnsi="Arial" w:cs="Arial"/>
          <w:sz w:val="32"/>
        </w:rPr>
        <w:t xml:space="preserve">:    </w:t>
      </w:r>
      <w:r w:rsidRPr="00336622">
        <w:rPr>
          <w:rFonts w:ascii="Arial" w:hAnsi="Arial" w:cs="Arial"/>
          <w:sz w:val="32"/>
        </w:rPr>
        <w:t xml:space="preserve">                      Leade</w:t>
      </w:r>
      <w:r>
        <w:rPr>
          <w:rFonts w:ascii="Arial" w:hAnsi="Arial" w:cs="Arial"/>
          <w:sz w:val="32"/>
        </w:rPr>
        <w:t>r</w:t>
      </w:r>
      <w:r w:rsidRPr="006A5E7F">
        <w:rPr>
          <w:rFonts w:ascii="Arial" w:hAnsi="Arial" w:cs="Arial"/>
          <w:sz w:val="32"/>
        </w:rPr>
        <w:t xml:space="preserve">: </w:t>
      </w:r>
      <w:r w:rsidR="009D3718">
        <w:rPr>
          <w:rFonts w:ascii="Arial" w:hAnsi="Arial" w:cs="Arial"/>
          <w:sz w:val="32"/>
        </w:rPr>
        <w:t xml:space="preserve">Emma Cooper </w:t>
      </w:r>
    </w:p>
    <w:p w:rsidR="00310B81" w:rsidRPr="00336622" w:rsidRDefault="00310B81" w:rsidP="00310B81">
      <w:pPr>
        <w:rPr>
          <w:rFonts w:ascii="Arial" w:hAnsi="Arial" w:cs="Arial"/>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3061"/>
        <w:gridCol w:w="44"/>
        <w:gridCol w:w="181"/>
        <w:gridCol w:w="13"/>
        <w:gridCol w:w="92"/>
        <w:gridCol w:w="10"/>
        <w:gridCol w:w="4506"/>
        <w:gridCol w:w="76"/>
        <w:gridCol w:w="70"/>
        <w:gridCol w:w="35"/>
        <w:gridCol w:w="60"/>
        <w:gridCol w:w="3045"/>
        <w:gridCol w:w="16"/>
        <w:gridCol w:w="178"/>
        <w:gridCol w:w="48"/>
        <w:gridCol w:w="1378"/>
        <w:gridCol w:w="79"/>
        <w:gridCol w:w="41"/>
        <w:gridCol w:w="16"/>
        <w:gridCol w:w="13"/>
        <w:gridCol w:w="16"/>
        <w:gridCol w:w="346"/>
      </w:tblGrid>
      <w:tr w:rsidR="00692882" w:rsidRPr="00692882" w:rsidTr="004A68A9">
        <w:trPr>
          <w:cantSplit/>
        </w:trPr>
        <w:tc>
          <w:tcPr>
            <w:tcW w:w="1875" w:type="pct"/>
            <w:gridSpan w:val="7"/>
          </w:tcPr>
          <w:p w:rsidR="0034570F" w:rsidRPr="00692882" w:rsidRDefault="0034570F" w:rsidP="0034570F">
            <w:pPr>
              <w:pStyle w:val="ListParagraph"/>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Consider…. </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Quality of Provision</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design, coverage, appropriateness</w:t>
            </w:r>
          </w:p>
          <w:p w:rsidR="0034570F" w:rsidRPr="00692882" w:rsidRDefault="00310B81"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delivery, teaching and assessment,</w:t>
            </w:r>
          </w:p>
          <w:p w:rsidR="00310B81" w:rsidRPr="00692882" w:rsidRDefault="00EB3F39"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w:t>
            </w:r>
            <w:r w:rsidR="00310B81" w:rsidRPr="00692882">
              <w:rPr>
                <w:rFonts w:ascii="Century Gothic" w:hAnsi="Century Gothic"/>
                <w:b/>
                <w:bCs/>
                <w:color w:val="222A35" w:themeColor="text2" w:themeShade="80"/>
                <w:sz w:val="20"/>
                <w:szCs w:val="20"/>
              </w:rPr>
              <w:t>arental engagement</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Attainment, Progress, Basic skills</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Personal Development</w:t>
            </w:r>
          </w:p>
          <w:p w:rsidR="00310B81" w:rsidRPr="00692882" w:rsidRDefault="00310B81"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Leadership and Management</w:t>
            </w:r>
          </w:p>
          <w:p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Key stage markers and end points</w:t>
            </w:r>
          </w:p>
          <w:p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Intervention and provision for lowest 20%</w:t>
            </w:r>
          </w:p>
        </w:tc>
        <w:tc>
          <w:tcPr>
            <w:tcW w:w="2459" w:type="pct"/>
            <w:gridSpan w:val="7"/>
          </w:tcPr>
          <w:p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Target</w:t>
            </w:r>
            <w:r w:rsidR="007E5575" w:rsidRPr="00692882">
              <w:rPr>
                <w:rFonts w:ascii="Century Gothic" w:hAnsi="Century Gothic"/>
                <w:b/>
                <w:bCs/>
                <w:color w:val="222A35" w:themeColor="text2" w:themeShade="80"/>
                <w:sz w:val="20"/>
                <w:szCs w:val="20"/>
              </w:rPr>
              <w:t>s</w:t>
            </w:r>
            <w:r w:rsidRPr="00692882">
              <w:rPr>
                <w:rFonts w:ascii="Century Gothic" w:hAnsi="Century Gothic"/>
                <w:b/>
                <w:bCs/>
                <w:color w:val="222A35" w:themeColor="text2" w:themeShade="80"/>
                <w:sz w:val="20"/>
                <w:szCs w:val="20"/>
              </w:rPr>
              <w:t>:</w:t>
            </w:r>
          </w:p>
          <w:p w:rsidR="00C12636" w:rsidRPr="00692882" w:rsidRDefault="00C12636" w:rsidP="00420E79">
            <w:pPr>
              <w:rPr>
                <w:rFonts w:ascii="Century Gothic" w:hAnsi="Century Gothic"/>
                <w:b/>
                <w:bCs/>
                <w:color w:val="222A35" w:themeColor="text2" w:themeShade="80"/>
                <w:sz w:val="20"/>
                <w:szCs w:val="20"/>
              </w:rPr>
            </w:pPr>
          </w:p>
          <w:p w:rsid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 xml:space="preserve">Outcomes for all </w:t>
            </w:r>
          </w:p>
          <w:p w:rsidR="008201A5" w:rsidRP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Teacher assessment techniques</w:t>
            </w:r>
          </w:p>
          <w:p w:rsidR="006C1C38" w:rsidRDefault="006C1C3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Assessment and retention of information over time</w:t>
            </w:r>
          </w:p>
          <w:p w:rsidR="00434EB7" w:rsidRDefault="00434EB7"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Adaptive and precision teaching approach</w:t>
            </w:r>
          </w:p>
          <w:p w:rsidR="001025C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Update all subject specific material time</w:t>
            </w:r>
          </w:p>
          <w:p w:rsidR="001025C8" w:rsidRPr="006C1C3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Identification of 1 subject specific development</w:t>
            </w:r>
          </w:p>
        </w:tc>
        <w:tc>
          <w:tcPr>
            <w:tcW w:w="666" w:type="pct"/>
            <w:gridSpan w:val="9"/>
          </w:tcPr>
          <w:p w:rsidR="00310B81"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coordinator</w:t>
            </w:r>
          </w:p>
          <w:p w:rsidR="009D3718" w:rsidRDefault="009D3718" w:rsidP="00420E79">
            <w:pPr>
              <w:rPr>
                <w:rFonts w:ascii="Century Gothic" w:hAnsi="Century Gothic"/>
                <w:b/>
                <w:bCs/>
                <w:color w:val="222A35" w:themeColor="text2" w:themeShade="80"/>
                <w:sz w:val="20"/>
                <w:szCs w:val="20"/>
              </w:rPr>
            </w:pPr>
          </w:p>
          <w:p w:rsidR="009D3718" w:rsidRPr="00692882" w:rsidRDefault="009D3718" w:rsidP="00420E79">
            <w:p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 xml:space="preserve">Emma Cooper </w:t>
            </w:r>
            <w:bookmarkStart w:id="0" w:name="_GoBack"/>
            <w:bookmarkEnd w:id="0"/>
          </w:p>
          <w:p w:rsidR="00D87FB0" w:rsidRPr="00692882" w:rsidRDefault="00D87FB0" w:rsidP="00420E79">
            <w:pPr>
              <w:rPr>
                <w:rFonts w:ascii="Century Gothic" w:hAnsi="Century Gothic"/>
                <w:b/>
                <w:bCs/>
                <w:color w:val="222A35" w:themeColor="text2" w:themeShade="80"/>
                <w:sz w:val="20"/>
                <w:szCs w:val="20"/>
              </w:rPr>
            </w:pPr>
          </w:p>
          <w:p w:rsidR="00310B81" w:rsidRPr="00692882" w:rsidRDefault="00310B81" w:rsidP="00420E79">
            <w:pPr>
              <w:rPr>
                <w:rFonts w:ascii="Century Gothic" w:hAnsi="Century Gothic"/>
                <w:b/>
                <w:bCs/>
                <w:color w:val="222A35" w:themeColor="text2" w:themeShade="80"/>
                <w:sz w:val="20"/>
                <w:szCs w:val="20"/>
              </w:rPr>
            </w:pPr>
          </w:p>
        </w:tc>
      </w:tr>
      <w:tr w:rsidR="00692882" w:rsidRPr="00692882" w:rsidTr="004A68A9">
        <w:trPr>
          <w:trHeight w:val="735"/>
        </w:trPr>
        <w:tc>
          <w:tcPr>
            <w:tcW w:w="804" w:type="pct"/>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Objectives</w:t>
            </w:r>
          </w:p>
        </w:tc>
        <w:tc>
          <w:tcPr>
            <w:tcW w:w="1071" w:type="pct"/>
            <w:gridSpan w:val="6"/>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Actions </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(Processes)</w:t>
            </w:r>
          </w:p>
        </w:tc>
        <w:tc>
          <w:tcPr>
            <w:tcW w:w="1476" w:type="pct"/>
            <w:gridSpan w:val="4"/>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Success criteria </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(Outcomes)</w:t>
            </w:r>
          </w:p>
        </w:tc>
        <w:tc>
          <w:tcPr>
            <w:tcW w:w="983" w:type="pct"/>
            <w:gridSpan w:val="3"/>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Monitoring arrangements</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(Outputs)</w:t>
            </w:r>
          </w:p>
        </w:tc>
        <w:tc>
          <w:tcPr>
            <w:tcW w:w="543" w:type="pct"/>
            <w:gridSpan w:val="5"/>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Evaluation process and time line</w:t>
            </w:r>
          </w:p>
        </w:tc>
        <w:tc>
          <w:tcPr>
            <w:tcW w:w="123" w:type="pct"/>
            <w:gridSpan w:val="4"/>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w:t>
            </w:r>
          </w:p>
        </w:tc>
      </w:tr>
      <w:tr w:rsidR="00DA2C3B" w:rsidRPr="00692882" w:rsidTr="00DA2C3B">
        <w:trPr>
          <w:trHeight w:val="735"/>
        </w:trPr>
        <w:tc>
          <w:tcPr>
            <w:tcW w:w="5000" w:type="pct"/>
            <w:gridSpan w:val="23"/>
            <w:shd w:val="clear" w:color="auto" w:fill="DEEAF6" w:themeFill="accent5" w:themeFillTint="33"/>
          </w:tcPr>
          <w:p w:rsidR="00DA2C3B" w:rsidRPr="006A5E7F" w:rsidRDefault="00DA2C3B" w:rsidP="00F874BA">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1</w:t>
            </w:r>
          </w:p>
          <w:p w:rsidR="00DA2C3B" w:rsidRDefault="00DA2C3B" w:rsidP="00C81DBE">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To review, adapt and clearly define and plan for both short- and long-term recall and assessment approaches in ……………………………… for each Year Group, including giving children opportunities to review prior learning from previous years. this includes the development of “Digging for treasure” slips.</w:t>
            </w:r>
          </w:p>
          <w:p w:rsidR="00DA2C3B" w:rsidRPr="006A5E7F" w:rsidRDefault="00DA2C3B" w:rsidP="00C81DBE">
            <w:pPr>
              <w:rPr>
                <w:rFonts w:asciiTheme="minorHAnsi" w:hAnsiTheme="minorHAnsi" w:cstheme="minorHAnsi"/>
                <w:b/>
                <w:bCs/>
                <w:color w:val="222A35" w:themeColor="text2" w:themeShade="80"/>
              </w:rPr>
            </w:pPr>
          </w:p>
        </w:tc>
      </w:tr>
      <w:tr w:rsidR="001545A6" w:rsidRPr="00692882" w:rsidTr="007A0E87">
        <w:trPr>
          <w:trHeight w:val="2930"/>
        </w:trPr>
        <w:tc>
          <w:tcPr>
            <w:tcW w:w="804" w:type="pct"/>
            <w:shd w:val="clear" w:color="auto" w:fill="auto"/>
          </w:tcPr>
          <w:p w:rsidR="001545A6" w:rsidRPr="001D2B71"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Re-call over time</w:t>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p>
          <w:p w:rsidR="001545A6" w:rsidRPr="001D2B71" w:rsidRDefault="001545A6" w:rsidP="006F32F0">
            <w:pPr>
              <w:rPr>
                <w:rFonts w:asciiTheme="minorHAnsi" w:hAnsiTheme="minorHAnsi" w:cstheme="minorHAnsi"/>
                <w:color w:val="222A35" w:themeColor="text2" w:themeShade="80"/>
              </w:rPr>
            </w:pPr>
          </w:p>
        </w:tc>
        <w:tc>
          <w:tcPr>
            <w:tcW w:w="1068" w:type="pct"/>
            <w:gridSpan w:val="5"/>
            <w:shd w:val="clear" w:color="auto" w:fill="auto"/>
          </w:tcPr>
          <w:p w:rsidR="001545A6" w:rsidRPr="003B7ABA"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Design and produce “Digging for Treasure” recall questions</w:t>
            </w:r>
          </w:p>
          <w:p w:rsidR="001545A6" w:rsidRPr="003B7ABA"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Carry out work scrutiny to ensure completion</w:t>
            </w:r>
          </w:p>
          <w:p w:rsidR="001545A6"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Analyse completed tasks to identify areas where teaching requires more depth or children require review</w:t>
            </w:r>
          </w:p>
          <w:p w:rsidR="001545A6" w:rsidRPr="001D2B71" w:rsidRDefault="001545A6" w:rsidP="003B7ABA">
            <w:pPr>
              <w:rPr>
                <w:rFonts w:asciiTheme="minorHAnsi" w:hAnsiTheme="minorHAnsi" w:cstheme="minorHAnsi"/>
                <w:color w:val="222A35" w:themeColor="text2" w:themeShade="80"/>
              </w:rPr>
            </w:pPr>
            <w:r w:rsidRPr="001D2B71">
              <w:rPr>
                <w:rFonts w:asciiTheme="minorHAnsi" w:hAnsiTheme="minorHAnsi" w:cstheme="minorHAnsi"/>
                <w:color w:val="222A35" w:themeColor="text2" w:themeShade="80"/>
              </w:rPr>
              <w:t xml:space="preserve">Review long term curriculum map </w:t>
            </w:r>
            <w:r>
              <w:rPr>
                <w:rFonts w:asciiTheme="minorHAnsi" w:hAnsiTheme="minorHAnsi" w:cstheme="minorHAnsi"/>
                <w:color w:val="222A35" w:themeColor="text2" w:themeShade="80"/>
              </w:rPr>
              <w:t>to ensure appropriate organisation of substantive knowledge to aid ongoing improvements in recall</w:t>
            </w:r>
          </w:p>
        </w:tc>
        <w:tc>
          <w:tcPr>
            <w:tcW w:w="1479" w:type="pct"/>
            <w:gridSpan w:val="5"/>
            <w:shd w:val="clear" w:color="auto" w:fill="auto"/>
          </w:tcPr>
          <w:p w:rsidR="001545A6" w:rsidRPr="00CE7AF1" w:rsidRDefault="001545A6" w:rsidP="006F32F0">
            <w:pPr>
              <w:rPr>
                <w:rFonts w:asciiTheme="minorHAnsi" w:hAnsiTheme="minorHAnsi" w:cstheme="minorHAnsi"/>
                <w:bCs/>
                <w:color w:val="222A35" w:themeColor="text2" w:themeShade="80"/>
              </w:rPr>
            </w:pPr>
            <w:r w:rsidRPr="00CE7AF1">
              <w:rPr>
                <w:rFonts w:asciiTheme="minorHAnsi" w:hAnsiTheme="minorHAnsi" w:cstheme="minorHAnsi"/>
                <w:bCs/>
                <w:color w:val="222A35" w:themeColor="text2" w:themeShade="80"/>
              </w:rPr>
              <w:t>Children are able to recall prior knowledge and use this knowledge as a secure foundation for further learning</w:t>
            </w:r>
          </w:p>
        </w:tc>
        <w:tc>
          <w:tcPr>
            <w:tcW w:w="983" w:type="pct"/>
            <w:gridSpan w:val="3"/>
            <w:shd w:val="clear" w:color="auto" w:fill="auto"/>
          </w:tcPr>
          <w:p w:rsidR="001545A6" w:rsidRDefault="006E2B77" w:rsidP="006F32F0">
            <w:pPr>
              <w:rPr>
                <w:rFonts w:asciiTheme="minorHAnsi" w:hAnsiTheme="minorHAnsi" w:cstheme="minorHAnsi"/>
                <w:b/>
                <w:bCs/>
                <w:color w:val="222A35" w:themeColor="text2" w:themeShade="80"/>
              </w:rPr>
            </w:pPr>
            <w:r w:rsidRPr="006E2B77">
              <w:rPr>
                <w:rFonts w:asciiTheme="minorHAnsi" w:hAnsiTheme="minorHAnsi" w:cstheme="minorHAnsi"/>
                <w:b/>
                <w:bCs/>
                <w:color w:val="FF0000"/>
              </w:rPr>
              <w:t>You decide how you would like to do this!</w:t>
            </w:r>
          </w:p>
        </w:tc>
        <w:tc>
          <w:tcPr>
            <w:tcW w:w="548" w:type="pct"/>
            <w:gridSpan w:val="6"/>
            <w:shd w:val="clear" w:color="auto" w:fill="auto"/>
          </w:tcPr>
          <w:p w:rsidR="001545A6" w:rsidRDefault="001545A6" w:rsidP="006F32F0">
            <w:pPr>
              <w:rPr>
                <w:rFonts w:asciiTheme="minorHAnsi" w:hAnsiTheme="minorHAnsi" w:cstheme="minorHAnsi"/>
                <w:b/>
                <w:bCs/>
                <w:color w:val="222A35" w:themeColor="text2" w:themeShade="80"/>
              </w:rPr>
            </w:pPr>
          </w:p>
        </w:tc>
        <w:tc>
          <w:tcPr>
            <w:tcW w:w="118" w:type="pct"/>
            <w:gridSpan w:val="3"/>
            <w:shd w:val="clear" w:color="auto" w:fill="auto"/>
          </w:tcPr>
          <w:p w:rsidR="001545A6" w:rsidRDefault="001545A6"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23"/>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2</w:t>
            </w:r>
          </w:p>
          <w:p w:rsidR="006F32F0" w:rsidRPr="006A5E7F" w:rsidRDefault="006F32F0"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To model, monitor and support the use adaptive teaching approaches in your subject to ensure that all children have equitable access to learning.  This should include physical adaptations, alternative approaches to recording and support for those children who find task management, processing and executive function more difficult.</w:t>
            </w:r>
          </w:p>
        </w:tc>
      </w:tr>
      <w:tr w:rsidR="006F32F0" w:rsidRPr="00692882" w:rsidTr="008D6CC0">
        <w:trPr>
          <w:trHeight w:val="735"/>
        </w:trPr>
        <w:tc>
          <w:tcPr>
            <w:tcW w:w="804" w:type="pct"/>
            <w:shd w:val="clear" w:color="auto" w:fill="auto"/>
          </w:tcPr>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lastRenderedPageBreak/>
              <w:t>Use work scrutiny to analyse current levels of adaptation</w:t>
            </w:r>
          </w:p>
        </w:tc>
        <w:tc>
          <w:tcPr>
            <w:tcW w:w="1035" w:type="pct"/>
            <w:gridSpan w:val="3"/>
            <w:shd w:val="clear" w:color="auto" w:fill="auto"/>
          </w:tcPr>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 Use S.L time to carry out work scrutiny.</w:t>
            </w:r>
          </w:p>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Observe levels of adaptation in class.</w:t>
            </w:r>
          </w:p>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Use finding to support development of a staff training session</w:t>
            </w:r>
          </w:p>
        </w:tc>
        <w:tc>
          <w:tcPr>
            <w:tcW w:w="1531" w:type="pct"/>
            <w:gridSpan w:val="8"/>
            <w:shd w:val="clear" w:color="auto" w:fill="auto"/>
          </w:tcPr>
          <w:p w:rsidR="006F32F0" w:rsidRPr="00E825B5" w:rsidRDefault="006F32F0" w:rsidP="006F32F0">
            <w:pPr>
              <w:rPr>
                <w:rFonts w:asciiTheme="minorHAnsi" w:hAnsiTheme="minorHAnsi" w:cstheme="minorHAnsi"/>
                <w:bCs/>
                <w:color w:val="222A35" w:themeColor="text2" w:themeShade="80"/>
              </w:rPr>
            </w:pPr>
            <w:r w:rsidRPr="00E825B5">
              <w:rPr>
                <w:rFonts w:asciiTheme="minorHAnsi" w:hAnsiTheme="minorHAnsi" w:cstheme="minorHAnsi"/>
                <w:bCs/>
                <w:color w:val="222A35" w:themeColor="text2" w:themeShade="80"/>
              </w:rPr>
              <w:t>Work Scrutiny evidences appropriate adaptation for all children requiring an additional layer of classroom access/support</w:t>
            </w:r>
          </w:p>
        </w:tc>
        <w:tc>
          <w:tcPr>
            <w:tcW w:w="959" w:type="pct"/>
            <w:shd w:val="clear" w:color="auto" w:fill="auto"/>
          </w:tcPr>
          <w:p w:rsidR="006F32F0" w:rsidRPr="00E825B5" w:rsidRDefault="006F32F0" w:rsidP="006F32F0">
            <w:pPr>
              <w:rPr>
                <w:rFonts w:asciiTheme="minorHAnsi" w:hAnsiTheme="minorHAnsi" w:cstheme="minorHAnsi"/>
                <w:bCs/>
                <w:color w:val="222A35" w:themeColor="text2" w:themeShade="80"/>
              </w:rPr>
            </w:pPr>
          </w:p>
        </w:tc>
        <w:tc>
          <w:tcPr>
            <w:tcW w:w="562" w:type="pct"/>
            <w:gridSpan w:val="9"/>
            <w:shd w:val="clear" w:color="auto" w:fill="auto"/>
          </w:tcPr>
          <w:p w:rsidR="006F32F0" w:rsidRPr="00E825B5" w:rsidRDefault="006F32F0" w:rsidP="006F32F0">
            <w:pPr>
              <w:rPr>
                <w:rFonts w:asciiTheme="minorHAnsi" w:hAnsiTheme="minorHAnsi" w:cstheme="minorHAnsi"/>
                <w:bCs/>
                <w:color w:val="222A35" w:themeColor="text2" w:themeShade="80"/>
              </w:rPr>
            </w:pPr>
          </w:p>
        </w:tc>
        <w:tc>
          <w:tcPr>
            <w:tcW w:w="109" w:type="pct"/>
            <w:shd w:val="clear" w:color="auto" w:fill="auto"/>
          </w:tcPr>
          <w:p w:rsidR="006F32F0" w:rsidRDefault="006F32F0" w:rsidP="006F32F0">
            <w:pPr>
              <w:rPr>
                <w:rFonts w:asciiTheme="minorHAnsi" w:hAnsiTheme="minorHAnsi" w:cstheme="minorHAnsi"/>
                <w:b/>
                <w:bCs/>
                <w:color w:val="222A35" w:themeColor="text2" w:themeShade="80"/>
              </w:rPr>
            </w:pPr>
          </w:p>
        </w:tc>
      </w:tr>
      <w:tr w:rsidR="006F32F0" w:rsidRPr="00692882" w:rsidTr="008D6CC0">
        <w:trPr>
          <w:trHeight w:val="735"/>
        </w:trPr>
        <w:tc>
          <w:tcPr>
            <w:tcW w:w="804" w:type="pct"/>
            <w:shd w:val="clear" w:color="auto" w:fill="auto"/>
          </w:tcPr>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Model and monitor adaptive approaches in your subject</w:t>
            </w:r>
          </w:p>
        </w:tc>
        <w:tc>
          <w:tcPr>
            <w:tcW w:w="1035" w:type="pct"/>
            <w:gridSpan w:val="3"/>
            <w:shd w:val="clear" w:color="auto" w:fill="auto"/>
          </w:tcPr>
          <w:p w:rsidR="006F32F0" w:rsidRPr="00136F98" w:rsidRDefault="006F32F0" w:rsidP="006F32F0">
            <w:pPr>
              <w:rPr>
                <w:rFonts w:asciiTheme="minorHAnsi" w:hAnsiTheme="minorHAnsi" w:cstheme="minorHAnsi"/>
                <w:color w:val="222A35" w:themeColor="text2" w:themeShade="80"/>
              </w:rPr>
            </w:pPr>
            <w:r w:rsidRPr="00136F98">
              <w:rPr>
                <w:rFonts w:asciiTheme="minorHAnsi" w:hAnsiTheme="minorHAnsi" w:cstheme="minorHAnsi"/>
                <w:color w:val="222A35" w:themeColor="text2" w:themeShade="80"/>
              </w:rPr>
              <w:t>Lead a staff meeting to highlight areas of good practice and to review/model approaches in your subject</w:t>
            </w:r>
          </w:p>
        </w:tc>
        <w:tc>
          <w:tcPr>
            <w:tcW w:w="1531" w:type="pct"/>
            <w:gridSpan w:val="8"/>
            <w:shd w:val="clear" w:color="auto" w:fill="auto"/>
          </w:tcPr>
          <w:p w:rsidR="006F32F0" w:rsidRPr="00E825B5"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Subject leader can articulate and evidence successful use of adaptive approaches which support children to make positive steps in learning. </w:t>
            </w:r>
          </w:p>
        </w:tc>
        <w:tc>
          <w:tcPr>
            <w:tcW w:w="959" w:type="pct"/>
            <w:shd w:val="clear" w:color="auto" w:fill="auto"/>
          </w:tcPr>
          <w:p w:rsidR="006F32F0" w:rsidRPr="00E825B5" w:rsidRDefault="006F32F0" w:rsidP="006F32F0">
            <w:pPr>
              <w:rPr>
                <w:rFonts w:asciiTheme="minorHAnsi" w:hAnsiTheme="minorHAnsi" w:cstheme="minorHAnsi"/>
                <w:bCs/>
                <w:color w:val="222A35" w:themeColor="text2" w:themeShade="80"/>
              </w:rPr>
            </w:pPr>
          </w:p>
        </w:tc>
        <w:tc>
          <w:tcPr>
            <w:tcW w:w="562" w:type="pct"/>
            <w:gridSpan w:val="9"/>
            <w:shd w:val="clear" w:color="auto" w:fill="auto"/>
          </w:tcPr>
          <w:p w:rsidR="006F32F0" w:rsidRPr="00E825B5" w:rsidRDefault="006F32F0" w:rsidP="006F32F0">
            <w:pPr>
              <w:rPr>
                <w:rFonts w:asciiTheme="minorHAnsi" w:hAnsiTheme="minorHAnsi" w:cstheme="minorHAnsi"/>
                <w:bCs/>
                <w:color w:val="222A35" w:themeColor="text2" w:themeShade="80"/>
              </w:rPr>
            </w:pPr>
          </w:p>
        </w:tc>
        <w:tc>
          <w:tcPr>
            <w:tcW w:w="109" w:type="pct"/>
            <w:shd w:val="clear" w:color="auto" w:fill="auto"/>
          </w:tcPr>
          <w:p w:rsidR="006F32F0" w:rsidRDefault="006F32F0" w:rsidP="006F32F0">
            <w:pPr>
              <w:rPr>
                <w:rFonts w:asciiTheme="minorHAnsi" w:hAnsiTheme="minorHAnsi" w:cstheme="minorHAnsi"/>
                <w:b/>
                <w:bCs/>
                <w:color w:val="222A35" w:themeColor="text2" w:themeShade="80"/>
              </w:rPr>
            </w:pPr>
          </w:p>
        </w:tc>
      </w:tr>
      <w:tr w:rsidR="006F32F0" w:rsidRPr="00692882" w:rsidTr="008D6CC0">
        <w:trPr>
          <w:trHeight w:val="735"/>
        </w:trPr>
        <w:tc>
          <w:tcPr>
            <w:tcW w:w="804" w:type="pct"/>
            <w:shd w:val="clear" w:color="auto" w:fill="auto"/>
          </w:tcPr>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Autumn 2 data analysis to identify </w:t>
            </w:r>
            <w:proofErr w:type="spellStart"/>
            <w:r>
              <w:rPr>
                <w:rFonts w:asciiTheme="minorHAnsi" w:hAnsiTheme="minorHAnsi" w:cstheme="minorHAnsi"/>
                <w:color w:val="222A35" w:themeColor="text2" w:themeShade="80"/>
              </w:rPr>
              <w:t>chn</w:t>
            </w:r>
            <w:proofErr w:type="spellEnd"/>
            <w:r>
              <w:rPr>
                <w:rFonts w:asciiTheme="minorHAnsi" w:hAnsiTheme="minorHAnsi" w:cstheme="minorHAnsi"/>
                <w:color w:val="222A35" w:themeColor="text2" w:themeShade="80"/>
              </w:rPr>
              <w:t xml:space="preserve"> needing additional, improved or more targeted adaptation</w:t>
            </w:r>
          </w:p>
        </w:tc>
        <w:tc>
          <w:tcPr>
            <w:tcW w:w="1035" w:type="pct"/>
            <w:gridSpan w:val="3"/>
            <w:shd w:val="clear" w:color="auto" w:fill="auto"/>
          </w:tcPr>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Analyse assessment data</w:t>
            </w:r>
          </w:p>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Identify those children who have not made expected progress or who remain below</w:t>
            </w:r>
          </w:p>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Work alongside the class teacher and SENDco to support adaptation</w:t>
            </w:r>
          </w:p>
          <w:p w:rsidR="006F32F0" w:rsidRPr="0022264A"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Review outcomes in Spring 2</w:t>
            </w:r>
          </w:p>
        </w:tc>
        <w:tc>
          <w:tcPr>
            <w:tcW w:w="1531" w:type="pct"/>
            <w:gridSpan w:val="8"/>
            <w:shd w:val="clear" w:color="auto" w:fill="auto"/>
          </w:tcPr>
          <w:p w:rsidR="006F32F0" w:rsidRPr="00E825B5"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Data is used effectively to target adaptation and intervention leading to improved outcomes for identified children</w:t>
            </w:r>
          </w:p>
        </w:tc>
        <w:tc>
          <w:tcPr>
            <w:tcW w:w="959" w:type="pct"/>
            <w:shd w:val="clear" w:color="auto" w:fill="auto"/>
          </w:tcPr>
          <w:p w:rsidR="006F32F0" w:rsidRPr="00E825B5" w:rsidRDefault="006F32F0" w:rsidP="006F32F0">
            <w:pPr>
              <w:rPr>
                <w:rFonts w:asciiTheme="minorHAnsi" w:hAnsiTheme="minorHAnsi" w:cstheme="minorHAnsi"/>
                <w:bCs/>
                <w:color w:val="222A35" w:themeColor="text2" w:themeShade="80"/>
              </w:rPr>
            </w:pPr>
          </w:p>
        </w:tc>
        <w:tc>
          <w:tcPr>
            <w:tcW w:w="562" w:type="pct"/>
            <w:gridSpan w:val="9"/>
            <w:shd w:val="clear" w:color="auto" w:fill="auto"/>
          </w:tcPr>
          <w:p w:rsidR="006F32F0" w:rsidRPr="00E825B5" w:rsidRDefault="006F32F0" w:rsidP="006F32F0">
            <w:pPr>
              <w:rPr>
                <w:rFonts w:asciiTheme="minorHAnsi" w:hAnsiTheme="minorHAnsi" w:cstheme="minorHAnsi"/>
                <w:bCs/>
                <w:color w:val="222A35" w:themeColor="text2" w:themeShade="80"/>
              </w:rPr>
            </w:pPr>
          </w:p>
        </w:tc>
        <w:tc>
          <w:tcPr>
            <w:tcW w:w="109" w:type="pct"/>
            <w:shd w:val="clear" w:color="auto" w:fill="auto"/>
          </w:tcPr>
          <w:p w:rsidR="006F32F0" w:rsidRDefault="006F32F0"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23"/>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3</w:t>
            </w:r>
            <w:r>
              <w:rPr>
                <w:rFonts w:asciiTheme="minorHAnsi" w:hAnsiTheme="minorHAnsi" w:cstheme="minorHAnsi"/>
                <w:b/>
                <w:color w:val="222A35" w:themeColor="text2" w:themeShade="80"/>
              </w:rPr>
              <w:t xml:space="preserve"> To ensure Teacher Assessment is accurate and approaches are consistent across all year groups</w:t>
            </w:r>
          </w:p>
          <w:p w:rsidR="006F32F0" w:rsidRPr="006A5E7F" w:rsidRDefault="006F32F0" w:rsidP="006F32F0">
            <w:pPr>
              <w:rPr>
                <w:rFonts w:asciiTheme="minorHAnsi" w:hAnsiTheme="minorHAnsi" w:cstheme="minorHAnsi"/>
                <w:b/>
                <w:bCs/>
                <w:color w:val="222A35" w:themeColor="text2" w:themeShade="80"/>
              </w:rPr>
            </w:pPr>
          </w:p>
        </w:tc>
      </w:tr>
      <w:tr w:rsidR="006F32F0" w:rsidRPr="00692882" w:rsidTr="00352A42">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Create accurate assessment criteria</w:t>
            </w:r>
          </w:p>
        </w:tc>
        <w:tc>
          <w:tcPr>
            <w:tcW w:w="1039" w:type="pct"/>
            <w:gridSpan w:val="4"/>
            <w:shd w:val="clear" w:color="auto" w:fill="auto"/>
          </w:tcPr>
          <w:p w:rsidR="006F32F0" w:rsidRPr="00432C82"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Audit current practise</w:t>
            </w:r>
          </w:p>
          <w:p w:rsidR="006F32F0" w:rsidRPr="00432C82"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Discuss and decide upon next steps</w:t>
            </w:r>
          </w:p>
          <w:p w:rsidR="006F32F0"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Ensure consistency</w:t>
            </w:r>
          </w:p>
          <w:p w:rsidR="006F32F0" w:rsidRPr="00432C82"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Create agreed assessment criteria</w:t>
            </w:r>
          </w:p>
        </w:tc>
        <w:tc>
          <w:tcPr>
            <w:tcW w:w="1497" w:type="pct"/>
            <w:gridSpan w:val="5"/>
            <w:shd w:val="clear" w:color="auto" w:fill="auto"/>
          </w:tcPr>
          <w:p w:rsidR="006F32F0" w:rsidRPr="00BD538D" w:rsidRDefault="006F32F0" w:rsidP="006F32F0">
            <w:pPr>
              <w:rPr>
                <w:rFonts w:asciiTheme="minorHAnsi" w:hAnsiTheme="minorHAnsi" w:cstheme="minorHAnsi"/>
                <w:bCs/>
              </w:rPr>
            </w:pPr>
            <w:r w:rsidRPr="00BD538D">
              <w:rPr>
                <w:rFonts w:asciiTheme="minorHAnsi" w:hAnsiTheme="minorHAnsi" w:cstheme="minorHAnsi"/>
                <w:bCs/>
              </w:rPr>
              <w:t>Useful and consistent assessment criteria are used by all teachers to inform judgements</w:t>
            </w:r>
          </w:p>
        </w:tc>
        <w:tc>
          <w:tcPr>
            <w:tcW w:w="989" w:type="pct"/>
            <w:gridSpan w:val="3"/>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557" w:type="pct"/>
            <w:gridSpan w:val="8"/>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114"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352A42">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Run whole school or Key Stage moderation exercises</w:t>
            </w:r>
          </w:p>
        </w:tc>
        <w:tc>
          <w:tcPr>
            <w:tcW w:w="1039" w:type="pct"/>
            <w:gridSpan w:val="4"/>
            <w:shd w:val="clear" w:color="auto" w:fill="auto"/>
          </w:tcPr>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Plan moderation session</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Develop moderation materials and approach</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Alert staff to dates, times and what to bring</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Run session to support staff in their assessment decisions</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Continue to work alongside staff following moderation to secure ongoing improvement</w:t>
            </w:r>
          </w:p>
          <w:p w:rsidR="006F32F0" w:rsidRPr="00432C82" w:rsidRDefault="006F32F0" w:rsidP="006F32F0">
            <w:pPr>
              <w:rPr>
                <w:rFonts w:asciiTheme="minorHAnsi" w:hAnsiTheme="minorHAnsi" w:cstheme="minorHAnsi"/>
                <w:bCs/>
                <w:color w:val="222A35" w:themeColor="text2" w:themeShade="80"/>
              </w:rPr>
            </w:pPr>
          </w:p>
        </w:tc>
        <w:tc>
          <w:tcPr>
            <w:tcW w:w="1497" w:type="pct"/>
            <w:gridSpan w:val="5"/>
            <w:shd w:val="clear" w:color="auto" w:fill="auto"/>
          </w:tcPr>
          <w:p w:rsidR="006F32F0" w:rsidRPr="00BD538D" w:rsidRDefault="006F32F0" w:rsidP="006F32F0">
            <w:pPr>
              <w:rPr>
                <w:rFonts w:asciiTheme="minorHAnsi" w:hAnsiTheme="minorHAnsi" w:cstheme="minorHAnsi"/>
                <w:bCs/>
              </w:rPr>
            </w:pPr>
            <w:r w:rsidRPr="00BD538D">
              <w:rPr>
                <w:rFonts w:asciiTheme="minorHAnsi" w:hAnsiTheme="minorHAnsi" w:cstheme="minorHAnsi"/>
                <w:bCs/>
              </w:rPr>
              <w:lastRenderedPageBreak/>
              <w:t>Whole school moderation leads to increasingly accurate teacher judgements and supports all staff in their understanding.</w:t>
            </w:r>
          </w:p>
        </w:tc>
        <w:tc>
          <w:tcPr>
            <w:tcW w:w="989" w:type="pct"/>
            <w:gridSpan w:val="3"/>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557" w:type="pct"/>
            <w:gridSpan w:val="8"/>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114"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352A42">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Use ongoing assessment data to interrogate unusual trends or dips in year group outcomes</w:t>
            </w:r>
          </w:p>
        </w:tc>
        <w:tc>
          <w:tcPr>
            <w:tcW w:w="1039" w:type="pct"/>
            <w:gridSpan w:val="4"/>
            <w:shd w:val="clear" w:color="auto" w:fill="auto"/>
          </w:tcPr>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Termly interrogation of data from Insight</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One to one </w:t>
            </w:r>
            <w:r w:rsidR="00136F82" w:rsidRPr="00170FF2">
              <w:rPr>
                <w:rFonts w:asciiTheme="minorHAnsi" w:hAnsiTheme="minorHAnsi" w:cstheme="minorHAnsi"/>
                <w:bCs/>
                <w:color w:val="222A35" w:themeColor="text2" w:themeShade="80"/>
              </w:rPr>
              <w:t>discussion</w:t>
            </w:r>
            <w:r w:rsidRPr="00170FF2">
              <w:rPr>
                <w:rFonts w:asciiTheme="minorHAnsi" w:hAnsiTheme="minorHAnsi" w:cstheme="minorHAnsi"/>
                <w:bCs/>
                <w:color w:val="222A35" w:themeColor="text2" w:themeShade="80"/>
              </w:rPr>
              <w:t xml:space="preserve"> with staff in light of identified queries</w:t>
            </w:r>
            <w:r>
              <w:rPr>
                <w:rFonts w:asciiTheme="minorHAnsi" w:hAnsiTheme="minorHAnsi" w:cstheme="minorHAnsi"/>
                <w:bCs/>
                <w:color w:val="222A35" w:themeColor="text2" w:themeShade="80"/>
              </w:rPr>
              <w:t>.</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Review of teacher judgements</w:t>
            </w:r>
          </w:p>
          <w:p w:rsidR="006F32F0" w:rsidRPr="00170FF2"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Subject Leader overview evidences active response to data. </w:t>
            </w:r>
          </w:p>
          <w:p w:rsidR="006F32F0" w:rsidRPr="00170FF2" w:rsidRDefault="006F32F0" w:rsidP="006F32F0">
            <w:pPr>
              <w:rPr>
                <w:rFonts w:asciiTheme="minorHAnsi" w:hAnsiTheme="minorHAnsi" w:cstheme="minorHAnsi"/>
                <w:bCs/>
                <w:color w:val="222A35" w:themeColor="text2" w:themeShade="80"/>
              </w:rPr>
            </w:pPr>
          </w:p>
        </w:tc>
        <w:tc>
          <w:tcPr>
            <w:tcW w:w="1497" w:type="pct"/>
            <w:gridSpan w:val="5"/>
            <w:shd w:val="clear" w:color="auto" w:fill="auto"/>
          </w:tcPr>
          <w:p w:rsidR="006F32F0" w:rsidRPr="00BD538D" w:rsidRDefault="006F32F0" w:rsidP="006F32F0">
            <w:pPr>
              <w:rPr>
                <w:rFonts w:asciiTheme="minorHAnsi" w:hAnsiTheme="minorHAnsi" w:cstheme="minorHAnsi"/>
                <w:bCs/>
              </w:rPr>
            </w:pPr>
            <w:r w:rsidRPr="00BD538D">
              <w:rPr>
                <w:rFonts w:asciiTheme="minorHAnsi" w:hAnsiTheme="minorHAnsi" w:cstheme="minorHAnsi"/>
                <w:bCs/>
              </w:rPr>
              <w:t>Assessment information is accurate and can be relied upon to accurately identify those children who require an additional response</w:t>
            </w:r>
          </w:p>
        </w:tc>
        <w:tc>
          <w:tcPr>
            <w:tcW w:w="989" w:type="pct"/>
            <w:gridSpan w:val="3"/>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557" w:type="pct"/>
            <w:gridSpan w:val="8"/>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114"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352A42">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Take part in cross school moderation activities and share learning with wider staff team</w:t>
            </w:r>
          </w:p>
        </w:tc>
        <w:tc>
          <w:tcPr>
            <w:tcW w:w="1039" w:type="pct"/>
            <w:gridSpan w:val="4"/>
            <w:shd w:val="clear" w:color="auto" w:fill="auto"/>
          </w:tcPr>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Co-ordinate staff attendance at moderation events</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Support staff to share findings and to adapt practise.</w:t>
            </w:r>
          </w:p>
          <w:p w:rsidR="006F32F0" w:rsidRPr="00432C82" w:rsidRDefault="006F32F0" w:rsidP="006F32F0">
            <w:pPr>
              <w:rPr>
                <w:rFonts w:asciiTheme="minorHAnsi" w:hAnsiTheme="minorHAnsi" w:cstheme="minorHAnsi"/>
                <w:bCs/>
                <w:color w:val="222A35" w:themeColor="text2" w:themeShade="80"/>
              </w:rPr>
            </w:pPr>
          </w:p>
        </w:tc>
        <w:tc>
          <w:tcPr>
            <w:tcW w:w="1497" w:type="pct"/>
            <w:gridSpan w:val="5"/>
            <w:shd w:val="clear" w:color="auto" w:fill="auto"/>
          </w:tcPr>
          <w:p w:rsidR="006F32F0" w:rsidRPr="002F0E7E" w:rsidRDefault="006F32F0" w:rsidP="006F32F0">
            <w:pPr>
              <w:rPr>
                <w:rFonts w:asciiTheme="minorHAnsi" w:hAnsiTheme="minorHAnsi" w:cstheme="minorHAnsi"/>
                <w:bCs/>
                <w:color w:val="222A35" w:themeColor="text2" w:themeShade="80"/>
              </w:rPr>
            </w:pPr>
            <w:r w:rsidRPr="002F0E7E">
              <w:rPr>
                <w:rFonts w:asciiTheme="minorHAnsi" w:hAnsiTheme="minorHAnsi" w:cstheme="minorHAnsi"/>
                <w:bCs/>
                <w:color w:val="222A35" w:themeColor="text2" w:themeShade="80"/>
              </w:rPr>
              <w:t>Increased staff confidence in own judgements</w:t>
            </w:r>
          </w:p>
        </w:tc>
        <w:tc>
          <w:tcPr>
            <w:tcW w:w="989" w:type="pct"/>
            <w:gridSpan w:val="3"/>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557" w:type="pct"/>
            <w:gridSpan w:val="8"/>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114"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23"/>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4</w:t>
            </w:r>
          </w:p>
          <w:p w:rsidR="006F32F0" w:rsidRPr="006A5E7F" w:rsidRDefault="006F32F0" w:rsidP="006F32F0">
            <w:pPr>
              <w:rPr>
                <w:rFonts w:asciiTheme="minorHAnsi" w:hAnsiTheme="minorHAnsi" w:cstheme="minorHAnsi"/>
                <w:b/>
                <w:bCs/>
                <w:color w:val="222A35" w:themeColor="text2" w:themeShade="80"/>
              </w:rPr>
            </w:pPr>
            <w:r w:rsidRPr="006A5E7F">
              <w:rPr>
                <w:rFonts w:asciiTheme="minorHAnsi" w:hAnsiTheme="minorHAnsi" w:cstheme="minorHAnsi"/>
                <w:b/>
                <w:bCs/>
                <w:color w:val="222A35" w:themeColor="text2" w:themeShade="80"/>
              </w:rPr>
              <w:t>To</w:t>
            </w:r>
            <w:r>
              <w:rPr>
                <w:rFonts w:asciiTheme="minorHAnsi" w:hAnsiTheme="minorHAnsi" w:cstheme="minorHAnsi"/>
                <w:b/>
                <w:bCs/>
                <w:color w:val="222A35" w:themeColor="text2" w:themeShade="80"/>
              </w:rPr>
              <w:t xml:space="preserve"> audit and then</w:t>
            </w:r>
            <w:r w:rsidRPr="006A5E7F">
              <w:rPr>
                <w:rFonts w:asciiTheme="minorHAnsi" w:hAnsiTheme="minorHAnsi" w:cstheme="minorHAnsi"/>
                <w:b/>
                <w:bCs/>
                <w:color w:val="222A35" w:themeColor="text2" w:themeShade="80"/>
              </w:rPr>
              <w:t xml:space="preserve"> </w:t>
            </w:r>
            <w:r>
              <w:rPr>
                <w:rFonts w:asciiTheme="minorHAnsi" w:hAnsiTheme="minorHAnsi" w:cstheme="minorHAnsi"/>
                <w:b/>
                <w:bCs/>
                <w:color w:val="222A35" w:themeColor="text2" w:themeShade="80"/>
              </w:rPr>
              <w:t xml:space="preserve">update all subject leader material (subject leader handbooks, policies, plans, knowledge organisers, </w:t>
            </w:r>
            <w:proofErr w:type="gramStart"/>
            <w:r>
              <w:rPr>
                <w:rFonts w:asciiTheme="minorHAnsi" w:hAnsiTheme="minorHAnsi" w:cstheme="minorHAnsi"/>
                <w:b/>
                <w:bCs/>
                <w:color w:val="222A35" w:themeColor="text2" w:themeShade="80"/>
              </w:rPr>
              <w:t>website,  ladders</w:t>
            </w:r>
            <w:proofErr w:type="gramEnd"/>
            <w:r>
              <w:rPr>
                <w:rFonts w:asciiTheme="minorHAnsi" w:hAnsiTheme="minorHAnsi" w:cstheme="minorHAnsi"/>
                <w:b/>
                <w:bCs/>
                <w:color w:val="222A35" w:themeColor="text2" w:themeShade="80"/>
              </w:rPr>
              <w:t xml:space="preserve"> etc.)</w:t>
            </w:r>
          </w:p>
          <w:p w:rsidR="006F32F0" w:rsidRPr="006A5E7F" w:rsidRDefault="006F32F0" w:rsidP="006F32F0">
            <w:pPr>
              <w:rPr>
                <w:rFonts w:asciiTheme="minorHAnsi" w:hAnsiTheme="minorHAnsi" w:cstheme="minorHAnsi"/>
                <w:b/>
                <w:bCs/>
                <w:color w:val="222A35" w:themeColor="text2" w:themeShade="80"/>
              </w:rPr>
            </w:pPr>
          </w:p>
        </w:tc>
      </w:tr>
      <w:tr w:rsidR="006F32F0" w:rsidRPr="00692882" w:rsidTr="0002285C">
        <w:trPr>
          <w:trHeight w:val="735"/>
        </w:trPr>
        <w:tc>
          <w:tcPr>
            <w:tcW w:w="804" w:type="pct"/>
            <w:tcBorders>
              <w:bottom w:val="nil"/>
            </w:tcBorders>
            <w:shd w:val="clear" w:color="auto" w:fill="auto"/>
          </w:tcPr>
          <w:p w:rsidR="006F32F0" w:rsidRPr="006A5E7F" w:rsidRDefault="006F32F0"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Which docs you need is up to you depending on your subject</w:t>
            </w:r>
          </w:p>
        </w:tc>
        <w:tc>
          <w:tcPr>
            <w:tcW w:w="978" w:type="pct"/>
            <w:gridSpan w:val="2"/>
            <w:tcBorders>
              <w:bottom w:val="nil"/>
            </w:tcBorders>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1512" w:type="pct"/>
            <w:gridSpan w:val="5"/>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1096" w:type="pct"/>
            <w:gridSpan w:val="7"/>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449"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161" w:type="pct"/>
            <w:gridSpan w:val="6"/>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23"/>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Priority Target 5</w:t>
            </w:r>
          </w:p>
          <w:p w:rsidR="006F32F0" w:rsidRPr="006A5E7F" w:rsidRDefault="006F32F0"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Subject Development Areas</w:t>
            </w:r>
          </w:p>
        </w:tc>
      </w:tr>
      <w:tr w:rsidR="006F32F0" w:rsidRPr="00692882" w:rsidTr="0073459F">
        <w:trPr>
          <w:trHeight w:val="735"/>
        </w:trPr>
        <w:tc>
          <w:tcPr>
            <w:tcW w:w="804" w:type="pct"/>
            <w:shd w:val="clear" w:color="auto" w:fill="auto"/>
          </w:tcPr>
          <w:p w:rsidR="006F32F0" w:rsidRDefault="006F32F0"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You decide on this following subject Leader meeting</w:t>
            </w:r>
          </w:p>
        </w:tc>
        <w:tc>
          <w:tcPr>
            <w:tcW w:w="964" w:type="pct"/>
            <w:shd w:val="clear" w:color="auto" w:fill="auto"/>
          </w:tcPr>
          <w:p w:rsidR="006F32F0" w:rsidRDefault="006F32F0" w:rsidP="006F32F0">
            <w:pPr>
              <w:rPr>
                <w:rFonts w:asciiTheme="minorHAnsi" w:hAnsiTheme="minorHAnsi" w:cstheme="minorHAnsi"/>
                <w:b/>
                <w:bCs/>
                <w:color w:val="222A35" w:themeColor="text2" w:themeShade="80"/>
              </w:rPr>
            </w:pPr>
          </w:p>
        </w:tc>
        <w:tc>
          <w:tcPr>
            <w:tcW w:w="1550" w:type="pct"/>
            <w:gridSpan w:val="7"/>
            <w:shd w:val="clear" w:color="auto" w:fill="auto"/>
          </w:tcPr>
          <w:p w:rsidR="006F32F0" w:rsidRDefault="006F32F0" w:rsidP="006F32F0">
            <w:pPr>
              <w:rPr>
                <w:rFonts w:asciiTheme="minorHAnsi" w:hAnsiTheme="minorHAnsi" w:cstheme="minorHAnsi"/>
                <w:b/>
                <w:bCs/>
                <w:color w:val="222A35" w:themeColor="text2" w:themeShade="80"/>
              </w:rPr>
            </w:pPr>
          </w:p>
        </w:tc>
        <w:tc>
          <w:tcPr>
            <w:tcW w:w="1087" w:type="pct"/>
            <w:gridSpan w:val="7"/>
            <w:shd w:val="clear" w:color="auto" w:fill="auto"/>
          </w:tcPr>
          <w:p w:rsidR="006F32F0" w:rsidRDefault="006F32F0" w:rsidP="006F32F0">
            <w:pPr>
              <w:rPr>
                <w:rFonts w:asciiTheme="minorHAnsi" w:hAnsiTheme="minorHAnsi" w:cstheme="minorHAnsi"/>
                <w:b/>
                <w:bCs/>
                <w:color w:val="222A35" w:themeColor="text2" w:themeShade="80"/>
              </w:rPr>
            </w:pPr>
          </w:p>
        </w:tc>
        <w:tc>
          <w:tcPr>
            <w:tcW w:w="459" w:type="pct"/>
            <w:gridSpan w:val="2"/>
            <w:shd w:val="clear" w:color="auto" w:fill="auto"/>
          </w:tcPr>
          <w:p w:rsidR="006F32F0" w:rsidRDefault="006F32F0" w:rsidP="006F32F0">
            <w:pPr>
              <w:rPr>
                <w:rFonts w:asciiTheme="minorHAnsi" w:hAnsiTheme="minorHAnsi" w:cstheme="minorHAnsi"/>
                <w:b/>
                <w:bCs/>
                <w:color w:val="222A35" w:themeColor="text2" w:themeShade="80"/>
              </w:rPr>
            </w:pPr>
          </w:p>
        </w:tc>
        <w:tc>
          <w:tcPr>
            <w:tcW w:w="136" w:type="pct"/>
            <w:gridSpan w:val="5"/>
            <w:shd w:val="clear" w:color="auto" w:fill="auto"/>
          </w:tcPr>
          <w:p w:rsidR="006F32F0" w:rsidRDefault="006F32F0" w:rsidP="006F32F0">
            <w:pPr>
              <w:rPr>
                <w:rFonts w:asciiTheme="minorHAnsi" w:hAnsiTheme="minorHAnsi" w:cstheme="minorHAnsi"/>
                <w:b/>
                <w:bCs/>
                <w:color w:val="222A35" w:themeColor="text2" w:themeShade="80"/>
              </w:rPr>
            </w:pPr>
          </w:p>
        </w:tc>
      </w:tr>
    </w:tbl>
    <w:p w:rsidR="007C3916" w:rsidRPr="00692882" w:rsidRDefault="007C3916">
      <w:pPr>
        <w:rPr>
          <w:color w:val="222A35" w:themeColor="text2" w:themeShade="80"/>
        </w:rPr>
      </w:pPr>
    </w:p>
    <w:sectPr w:rsidR="007C3916" w:rsidRPr="00692882"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6"/>
  </w:num>
  <w:num w:numId="5">
    <w:abstractNumId w:val="2"/>
  </w:num>
  <w:num w:numId="6">
    <w:abstractNumId w:val="5"/>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7821"/>
    <w:rsid w:val="0002285C"/>
    <w:rsid w:val="00066099"/>
    <w:rsid w:val="000A4E28"/>
    <w:rsid w:val="000B0870"/>
    <w:rsid w:val="000F3690"/>
    <w:rsid w:val="001025C8"/>
    <w:rsid w:val="00105C65"/>
    <w:rsid w:val="00127F46"/>
    <w:rsid w:val="00136F82"/>
    <w:rsid w:val="00136F98"/>
    <w:rsid w:val="00150152"/>
    <w:rsid w:val="001545A6"/>
    <w:rsid w:val="00157F60"/>
    <w:rsid w:val="00170FF2"/>
    <w:rsid w:val="00171422"/>
    <w:rsid w:val="001D2B71"/>
    <w:rsid w:val="001E73AD"/>
    <w:rsid w:val="001F4636"/>
    <w:rsid w:val="002117BC"/>
    <w:rsid w:val="0022264A"/>
    <w:rsid w:val="00234593"/>
    <w:rsid w:val="00242B22"/>
    <w:rsid w:val="00244A37"/>
    <w:rsid w:val="00266AC3"/>
    <w:rsid w:val="00296120"/>
    <w:rsid w:val="00297DF1"/>
    <w:rsid w:val="002B4F84"/>
    <w:rsid w:val="002D4914"/>
    <w:rsid w:val="002F0E7E"/>
    <w:rsid w:val="00310B81"/>
    <w:rsid w:val="00334F3C"/>
    <w:rsid w:val="00336D11"/>
    <w:rsid w:val="0034570F"/>
    <w:rsid w:val="00352A42"/>
    <w:rsid w:val="00357299"/>
    <w:rsid w:val="003B4ED3"/>
    <w:rsid w:val="003B7ABA"/>
    <w:rsid w:val="003F2928"/>
    <w:rsid w:val="00410983"/>
    <w:rsid w:val="00432C82"/>
    <w:rsid w:val="00434575"/>
    <w:rsid w:val="00434EB7"/>
    <w:rsid w:val="00460698"/>
    <w:rsid w:val="00465CD8"/>
    <w:rsid w:val="00473A9B"/>
    <w:rsid w:val="00476E28"/>
    <w:rsid w:val="004A68A9"/>
    <w:rsid w:val="004A71A8"/>
    <w:rsid w:val="00510EE8"/>
    <w:rsid w:val="00531D86"/>
    <w:rsid w:val="00533FFE"/>
    <w:rsid w:val="00596670"/>
    <w:rsid w:val="005B57C8"/>
    <w:rsid w:val="005F0870"/>
    <w:rsid w:val="00636F18"/>
    <w:rsid w:val="00642ADF"/>
    <w:rsid w:val="006800EF"/>
    <w:rsid w:val="00692882"/>
    <w:rsid w:val="006A5E7F"/>
    <w:rsid w:val="006C1C38"/>
    <w:rsid w:val="006D10FF"/>
    <w:rsid w:val="006D4800"/>
    <w:rsid w:val="006E2B77"/>
    <w:rsid w:val="006F32F0"/>
    <w:rsid w:val="0073459F"/>
    <w:rsid w:val="00737788"/>
    <w:rsid w:val="007B0674"/>
    <w:rsid w:val="007C3916"/>
    <w:rsid w:val="007C460C"/>
    <w:rsid w:val="007E147F"/>
    <w:rsid w:val="007E5575"/>
    <w:rsid w:val="00805A03"/>
    <w:rsid w:val="008201A5"/>
    <w:rsid w:val="008743D6"/>
    <w:rsid w:val="008A37BC"/>
    <w:rsid w:val="008D6CC0"/>
    <w:rsid w:val="008E02F0"/>
    <w:rsid w:val="008E18F8"/>
    <w:rsid w:val="009106E2"/>
    <w:rsid w:val="00972AF7"/>
    <w:rsid w:val="009B76DB"/>
    <w:rsid w:val="009D3718"/>
    <w:rsid w:val="009E3046"/>
    <w:rsid w:val="00A01457"/>
    <w:rsid w:val="00A5008F"/>
    <w:rsid w:val="00A53EAE"/>
    <w:rsid w:val="00A61850"/>
    <w:rsid w:val="00A721C5"/>
    <w:rsid w:val="00A806AD"/>
    <w:rsid w:val="00A8730C"/>
    <w:rsid w:val="00A90E29"/>
    <w:rsid w:val="00AB2CBB"/>
    <w:rsid w:val="00AF28DD"/>
    <w:rsid w:val="00B477ED"/>
    <w:rsid w:val="00B612BB"/>
    <w:rsid w:val="00BA4AD6"/>
    <w:rsid w:val="00BB2AB4"/>
    <w:rsid w:val="00BD538D"/>
    <w:rsid w:val="00BE0530"/>
    <w:rsid w:val="00BE424D"/>
    <w:rsid w:val="00BF13BB"/>
    <w:rsid w:val="00C12636"/>
    <w:rsid w:val="00C70875"/>
    <w:rsid w:val="00C81DBE"/>
    <w:rsid w:val="00CA649D"/>
    <w:rsid w:val="00CD60F4"/>
    <w:rsid w:val="00CE7633"/>
    <w:rsid w:val="00CE7AF1"/>
    <w:rsid w:val="00D22BDD"/>
    <w:rsid w:val="00D87FB0"/>
    <w:rsid w:val="00DA2C3B"/>
    <w:rsid w:val="00E003CE"/>
    <w:rsid w:val="00E44EFE"/>
    <w:rsid w:val="00E60B88"/>
    <w:rsid w:val="00E825B5"/>
    <w:rsid w:val="00E95CB0"/>
    <w:rsid w:val="00E975A6"/>
    <w:rsid w:val="00EB3F39"/>
    <w:rsid w:val="00EB7D7E"/>
    <w:rsid w:val="00EC623D"/>
    <w:rsid w:val="00EE0348"/>
    <w:rsid w:val="00EF29A7"/>
    <w:rsid w:val="00F206F2"/>
    <w:rsid w:val="00F52EEE"/>
    <w:rsid w:val="00F874BA"/>
    <w:rsid w:val="00F90786"/>
    <w:rsid w:val="00FB245C"/>
    <w:rsid w:val="00FC2764"/>
    <w:rsid w:val="00FD06E9"/>
    <w:rsid w:val="00FD2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ACB35"/>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722</Words>
  <Characters>4121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Emma Cooper</cp:lastModifiedBy>
  <cp:revision>2</cp:revision>
  <cp:lastPrinted>2024-09-09T13:25:00Z</cp:lastPrinted>
  <dcterms:created xsi:type="dcterms:W3CDTF">2024-09-22T16:59:00Z</dcterms:created>
  <dcterms:modified xsi:type="dcterms:W3CDTF">2024-09-22T16:59:00Z</dcterms:modified>
</cp:coreProperties>
</file>