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DC28F" w14:textId="50DFAD62" w:rsidR="00F2487C" w:rsidRDefault="005A1854">
      <w:pPr>
        <w:spacing w:before="59"/>
        <w:ind w:left="1076" w:right="1394"/>
        <w:jc w:val="center"/>
        <w:rPr>
          <w:b/>
          <w:sz w:val="50"/>
        </w:rPr>
      </w:pPr>
      <w:r w:rsidRPr="007D0860">
        <w:rPr>
          <w:noProof/>
        </w:rPr>
        <w:drawing>
          <wp:anchor distT="0" distB="0" distL="114300" distR="114300" simplePos="0" relativeHeight="251658240" behindDoc="0" locked="0" layoutInCell="1" allowOverlap="1" wp14:anchorId="7CE1EBEE" wp14:editId="26EA814B">
            <wp:simplePos x="0" y="0"/>
            <wp:positionH relativeFrom="column">
              <wp:posOffset>5851525</wp:posOffset>
            </wp:positionH>
            <wp:positionV relativeFrom="paragraph">
              <wp:posOffset>0</wp:posOffset>
            </wp:positionV>
            <wp:extent cx="952500" cy="855345"/>
            <wp:effectExtent l="0" t="0" r="0" b="190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F78">
        <w:rPr>
          <w:b/>
          <w:color w:val="007740"/>
          <w:sz w:val="50"/>
        </w:rPr>
        <w:t>Learning in EYFS:</w:t>
      </w:r>
      <w:r w:rsidRPr="005A1854">
        <w:rPr>
          <w:noProof/>
        </w:rPr>
        <w:t xml:space="preserve"> </w:t>
      </w:r>
    </w:p>
    <w:p w14:paraId="129DA17F" w14:textId="77777777" w:rsidR="00F2487C" w:rsidRDefault="00B86F78">
      <w:pPr>
        <w:spacing w:before="40"/>
        <w:ind w:left="1077" w:right="1394"/>
        <w:jc w:val="center"/>
        <w:rPr>
          <w:sz w:val="50"/>
        </w:rPr>
      </w:pPr>
      <w:r>
        <w:rPr>
          <w:color w:val="007740"/>
          <w:sz w:val="50"/>
        </w:rPr>
        <w:t>What RE Subject Leaders Need to Know</w:t>
      </w:r>
    </w:p>
    <w:p w14:paraId="44494BCB" w14:textId="77777777" w:rsidR="00F2487C" w:rsidRDefault="00B86F78">
      <w:pPr>
        <w:pStyle w:val="BodyText"/>
        <w:spacing w:before="286" w:line="254" w:lineRule="auto"/>
        <w:ind w:left="106" w:right="418"/>
      </w:pPr>
      <w:r>
        <w:rPr>
          <w:color w:val="292526"/>
        </w:rPr>
        <w:t>The EYFS framework is structured very differently to learning within key stage one and two as it is organised across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seven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areas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learning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rather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than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subject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areas.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aim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this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document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is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help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subject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leaders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to understand how the skills taught across EYFS feed into later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learning.</w:t>
      </w:r>
    </w:p>
    <w:p w14:paraId="1F029A3E" w14:textId="3B76BB02" w:rsidR="0060243D" w:rsidRDefault="00B86F78" w:rsidP="0060243D">
      <w:pPr>
        <w:pStyle w:val="BodyText"/>
        <w:spacing w:line="254" w:lineRule="auto"/>
        <w:ind w:left="106" w:right="417"/>
        <w:rPr>
          <w:color w:val="292526"/>
        </w:rPr>
      </w:pPr>
      <w:r w:rsidRPr="002B7D85">
        <w:rPr>
          <w:color w:val="292526"/>
        </w:rPr>
        <w:t xml:space="preserve">Religious </w:t>
      </w:r>
      <w:r w:rsidR="00823E13" w:rsidRPr="002B7D85">
        <w:rPr>
          <w:color w:val="292526"/>
        </w:rPr>
        <w:t>e</w:t>
      </w:r>
      <w:r w:rsidRPr="002B7D85">
        <w:rPr>
          <w:color w:val="292526"/>
        </w:rPr>
        <w:t xml:space="preserve">ducation is not a statutory part of the national curriculum but </w:t>
      </w:r>
      <w:r w:rsidR="0060243D" w:rsidRPr="002B7D85">
        <w:rPr>
          <w:color w:val="292526"/>
        </w:rPr>
        <w:t xml:space="preserve">as a Church of England school </w:t>
      </w:r>
      <w:r w:rsidR="0060243D" w:rsidRPr="002B7D85">
        <w:t xml:space="preserve">we are committed to the delivery of RE. This should aim to be close to 10% </w:t>
      </w:r>
      <w:r w:rsidR="005A6654" w:rsidRPr="002B7D85">
        <w:t xml:space="preserve">of the curriculum time </w:t>
      </w:r>
      <w:r w:rsidR="0060243D" w:rsidRPr="002B7D85">
        <w:t>but must be no less than 5% in key stages 1</w:t>
      </w:r>
      <w:r w:rsidR="005A6654" w:rsidRPr="002B7D85">
        <w:t xml:space="preserve"> and 2.</w:t>
      </w:r>
      <w:bookmarkStart w:id="0" w:name="_GoBack"/>
      <w:bookmarkEnd w:id="0"/>
      <w:r w:rsidR="005A6654">
        <w:t xml:space="preserve"> </w:t>
      </w:r>
    </w:p>
    <w:p w14:paraId="4AED8F99" w14:textId="1F306796" w:rsidR="00F2487C" w:rsidRPr="0060243D" w:rsidRDefault="00B86F78" w:rsidP="0060243D">
      <w:pPr>
        <w:pStyle w:val="BodyText"/>
        <w:spacing w:line="254" w:lineRule="auto"/>
        <w:ind w:left="106" w:right="417"/>
        <w:rPr>
          <w:color w:val="292526"/>
        </w:rPr>
      </w:pPr>
      <w:r>
        <w:rPr>
          <w:color w:val="292526"/>
        </w:rPr>
        <w:t xml:space="preserve">Each </w:t>
      </w:r>
      <w:r w:rsidR="00823E13">
        <w:rPr>
          <w:color w:val="292526"/>
        </w:rPr>
        <w:t>l</w:t>
      </w:r>
      <w:r>
        <w:rPr>
          <w:color w:val="292526"/>
        </w:rPr>
        <w:t xml:space="preserve">ocal </w:t>
      </w:r>
      <w:r w:rsidR="00823E13">
        <w:rPr>
          <w:color w:val="292526"/>
        </w:rPr>
        <w:t>a</w:t>
      </w:r>
      <w:r>
        <w:rPr>
          <w:color w:val="292526"/>
        </w:rPr>
        <w:t>uthority will have an agreed syllabus so it is important RE subject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leaders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aware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agreed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syllabus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how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statements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from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2020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Development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Matters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feed into that particular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syllabus.</w:t>
      </w:r>
    </w:p>
    <w:p w14:paraId="16AACD28" w14:textId="12E50015" w:rsidR="00F2487C" w:rsidRDefault="003501EA">
      <w:pPr>
        <w:pStyle w:val="BodyText"/>
        <w:spacing w:line="254" w:lineRule="auto"/>
        <w:ind w:left="106" w:right="424"/>
      </w:pPr>
      <w:r w:rsidRPr="003501EA">
        <w:rPr>
          <w:color w:val="292526"/>
        </w:rPr>
        <w:t>The table below outlines the most relevant statements taken from the Early Learning Goals in the EYFS statutory framework and the Development Matters age ranges for Three and Four-Year-Olds and Reception</w:t>
      </w:r>
      <w:r w:rsidR="00BD4E50">
        <w:rPr>
          <w:color w:val="292526"/>
        </w:rPr>
        <w:t>.</w:t>
      </w:r>
    </w:p>
    <w:p w14:paraId="318D3293" w14:textId="77777777" w:rsidR="00F2487C" w:rsidRDefault="00B86F78">
      <w:pPr>
        <w:pStyle w:val="BodyText"/>
        <w:ind w:left="106"/>
      </w:pPr>
      <w:r>
        <w:rPr>
          <w:color w:val="292526"/>
        </w:rPr>
        <w:t>The most relevant statements for RE are taken from the following areas of learning:</w:t>
      </w:r>
    </w:p>
    <w:p w14:paraId="10DA1057" w14:textId="77777777" w:rsidR="00F2487C" w:rsidRDefault="00B86F78">
      <w:pPr>
        <w:pStyle w:val="ListParagraph"/>
        <w:numPr>
          <w:ilvl w:val="0"/>
          <w:numId w:val="8"/>
        </w:numPr>
        <w:tabs>
          <w:tab w:val="left" w:pos="900"/>
        </w:tabs>
        <w:spacing w:before="72"/>
      </w:pPr>
      <w:r>
        <w:rPr>
          <w:color w:val="231F20"/>
        </w:rPr>
        <w:t>Personal,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Social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Emotional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Development</w:t>
      </w:r>
    </w:p>
    <w:p w14:paraId="18B19267" w14:textId="77777777" w:rsidR="00F2487C" w:rsidRDefault="00B86F78">
      <w:pPr>
        <w:pStyle w:val="ListParagraph"/>
        <w:numPr>
          <w:ilvl w:val="0"/>
          <w:numId w:val="8"/>
        </w:numPr>
        <w:tabs>
          <w:tab w:val="left" w:pos="900"/>
        </w:tabs>
      </w:pPr>
      <w:r>
        <w:rPr>
          <w:color w:val="231F20"/>
        </w:rPr>
        <w:t>Understanding the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World</w:t>
      </w:r>
    </w:p>
    <w:p w14:paraId="6F4A471E" w14:textId="77777777" w:rsidR="00F2487C" w:rsidRDefault="00F2487C">
      <w:pPr>
        <w:pStyle w:val="BodyText"/>
        <w:spacing w:before="6" w:after="1"/>
        <w:jc w:val="left"/>
        <w:rPr>
          <w:sz w:val="26"/>
        </w:rPr>
      </w:pPr>
    </w:p>
    <w:tbl>
      <w:tblPr>
        <w:tblW w:w="0" w:type="auto"/>
        <w:tblInd w:w="126" w:type="dxa"/>
        <w:tblBorders>
          <w:top w:val="single" w:sz="8" w:space="0" w:color="007740"/>
          <w:left w:val="single" w:sz="8" w:space="0" w:color="007740"/>
          <w:bottom w:val="single" w:sz="8" w:space="0" w:color="007740"/>
          <w:right w:val="single" w:sz="8" w:space="0" w:color="007740"/>
          <w:insideH w:val="single" w:sz="8" w:space="0" w:color="007740"/>
          <w:insideV w:val="single" w:sz="8" w:space="0" w:color="00774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0"/>
        <w:gridCol w:w="1648"/>
        <w:gridCol w:w="1687"/>
        <w:gridCol w:w="5840"/>
      </w:tblGrid>
      <w:tr w:rsidR="00F2487C" w14:paraId="3656A368" w14:textId="77777777" w:rsidTr="004A2C5B">
        <w:trPr>
          <w:trHeight w:val="520"/>
        </w:trPr>
        <w:tc>
          <w:tcPr>
            <w:tcW w:w="10755" w:type="dxa"/>
            <w:gridSpan w:val="4"/>
            <w:tcBorders>
              <w:top w:val="single" w:sz="8" w:space="0" w:color="00743A"/>
              <w:left w:val="single" w:sz="8" w:space="0" w:color="00743A"/>
              <w:bottom w:val="single" w:sz="8" w:space="0" w:color="00743A"/>
              <w:right w:val="single" w:sz="8" w:space="0" w:color="00743A"/>
            </w:tcBorders>
            <w:shd w:val="clear" w:color="auto" w:fill="007740"/>
          </w:tcPr>
          <w:p w14:paraId="0F97319A" w14:textId="4BBBDB60" w:rsidR="00F2487C" w:rsidRDefault="00124AEC">
            <w:pPr>
              <w:pStyle w:val="TableParagraph"/>
              <w:spacing w:before="134"/>
              <w:ind w:left="180"/>
              <w:rPr>
                <w:b/>
              </w:rPr>
            </w:pPr>
            <w:r>
              <w:rPr>
                <w:b/>
                <w:color w:val="FFFFFF"/>
              </w:rPr>
              <w:t>RE</w:t>
            </w:r>
          </w:p>
        </w:tc>
      </w:tr>
      <w:tr w:rsidR="00F2487C" w14:paraId="63E330AB" w14:textId="77777777" w:rsidTr="004A2C5B">
        <w:trPr>
          <w:trHeight w:val="669"/>
        </w:trPr>
        <w:tc>
          <w:tcPr>
            <w:tcW w:w="1580" w:type="dxa"/>
            <w:vMerge w:val="restart"/>
            <w:tcBorders>
              <w:top w:val="single" w:sz="8" w:space="0" w:color="00743A"/>
            </w:tcBorders>
          </w:tcPr>
          <w:p w14:paraId="34C7AB0B" w14:textId="77777777" w:rsidR="00F2487C" w:rsidRDefault="00B86F78">
            <w:pPr>
              <w:pStyle w:val="TableParagraph"/>
              <w:ind w:left="114" w:right="91"/>
              <w:rPr>
                <w:sz w:val="20"/>
              </w:rPr>
            </w:pPr>
            <w:r>
              <w:rPr>
                <w:color w:val="231F20"/>
                <w:sz w:val="20"/>
              </w:rPr>
              <w:t>Three and Four-Year-Olds</w:t>
            </w:r>
          </w:p>
        </w:tc>
        <w:tc>
          <w:tcPr>
            <w:tcW w:w="3335" w:type="dxa"/>
            <w:gridSpan w:val="2"/>
            <w:tcBorders>
              <w:top w:val="single" w:sz="8" w:space="0" w:color="00743A"/>
            </w:tcBorders>
            <w:shd w:val="clear" w:color="auto" w:fill="C9E6D2"/>
          </w:tcPr>
          <w:p w14:paraId="6AF98BCD" w14:textId="77777777" w:rsidR="00F2487C" w:rsidRDefault="00B86F78">
            <w:pPr>
              <w:pStyle w:val="TableParagraph"/>
              <w:ind w:left="121" w:right="427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 and Emotional Development</w:t>
            </w:r>
          </w:p>
        </w:tc>
        <w:tc>
          <w:tcPr>
            <w:tcW w:w="5840" w:type="dxa"/>
            <w:tcBorders>
              <w:top w:val="single" w:sz="8" w:space="0" w:color="00743A"/>
            </w:tcBorders>
          </w:tcPr>
          <w:p w14:paraId="02752A44" w14:textId="77777777" w:rsidR="00F2487C" w:rsidRDefault="00B86F78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68" w:lineRule="auto"/>
              <w:ind w:right="475"/>
              <w:rPr>
                <w:sz w:val="20"/>
              </w:rPr>
            </w:pPr>
            <w:r>
              <w:rPr>
                <w:color w:val="231F20"/>
                <w:sz w:val="20"/>
              </w:rPr>
              <w:t>Develop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sense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responsibility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membership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 community.</w:t>
            </w:r>
          </w:p>
        </w:tc>
      </w:tr>
      <w:tr w:rsidR="00F2487C" w14:paraId="1C49C059" w14:textId="77777777">
        <w:trPr>
          <w:trHeight w:val="660"/>
        </w:trPr>
        <w:tc>
          <w:tcPr>
            <w:tcW w:w="1580" w:type="dxa"/>
            <w:vMerge/>
            <w:tcBorders>
              <w:top w:val="nil"/>
            </w:tcBorders>
          </w:tcPr>
          <w:p w14:paraId="1DCEF248" w14:textId="77777777" w:rsidR="00F2487C" w:rsidRDefault="00F2487C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gridSpan w:val="2"/>
            <w:shd w:val="clear" w:color="auto" w:fill="C9E6D2"/>
          </w:tcPr>
          <w:p w14:paraId="27317CB0" w14:textId="77777777" w:rsidR="00F2487C" w:rsidRDefault="00B86F78">
            <w:pPr>
              <w:pStyle w:val="TableParagraph"/>
              <w:ind w:left="121"/>
              <w:rPr>
                <w:sz w:val="20"/>
              </w:rPr>
            </w:pPr>
            <w:r>
              <w:rPr>
                <w:color w:val="231F20"/>
                <w:sz w:val="20"/>
              </w:rPr>
              <w:t>Understanding the World</w:t>
            </w:r>
          </w:p>
        </w:tc>
        <w:tc>
          <w:tcPr>
            <w:tcW w:w="5840" w:type="dxa"/>
          </w:tcPr>
          <w:p w14:paraId="30893F2F" w14:textId="77777777" w:rsidR="00F2487C" w:rsidRDefault="00B86F78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line="268" w:lineRule="auto"/>
              <w:ind w:right="319"/>
              <w:rPr>
                <w:sz w:val="20"/>
              </w:rPr>
            </w:pPr>
            <w:r>
              <w:rPr>
                <w:color w:val="231F20"/>
                <w:sz w:val="20"/>
              </w:rPr>
              <w:t>Continue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attitudes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differences between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people.</w:t>
            </w:r>
          </w:p>
        </w:tc>
      </w:tr>
      <w:tr w:rsidR="00F2487C" w14:paraId="772D7B3C" w14:textId="77777777">
        <w:trPr>
          <w:trHeight w:val="683"/>
        </w:trPr>
        <w:tc>
          <w:tcPr>
            <w:tcW w:w="1580" w:type="dxa"/>
            <w:vMerge w:val="restart"/>
          </w:tcPr>
          <w:p w14:paraId="5464DABE" w14:textId="77777777" w:rsidR="00F2487C" w:rsidRDefault="00B86F78">
            <w:pPr>
              <w:pStyle w:val="TableParagraph"/>
              <w:ind w:left="114"/>
              <w:rPr>
                <w:sz w:val="20"/>
              </w:rPr>
            </w:pPr>
            <w:r>
              <w:rPr>
                <w:color w:val="231F20"/>
                <w:sz w:val="20"/>
              </w:rPr>
              <w:t>Reception</w:t>
            </w:r>
          </w:p>
        </w:tc>
        <w:tc>
          <w:tcPr>
            <w:tcW w:w="3335" w:type="dxa"/>
            <w:gridSpan w:val="2"/>
            <w:shd w:val="clear" w:color="auto" w:fill="C9E6D2"/>
          </w:tcPr>
          <w:p w14:paraId="3C287EA5" w14:textId="77777777" w:rsidR="00F2487C" w:rsidRDefault="00B86F78">
            <w:pPr>
              <w:pStyle w:val="TableParagraph"/>
              <w:ind w:left="121" w:right="427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 and Emotional Development</w:t>
            </w:r>
          </w:p>
        </w:tc>
        <w:tc>
          <w:tcPr>
            <w:tcW w:w="5840" w:type="dxa"/>
          </w:tcPr>
          <w:p w14:paraId="788F4EB0" w14:textId="77777777" w:rsidR="00F2487C" w:rsidRDefault="00B86F78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See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themselves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valuable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individual.</w:t>
            </w:r>
          </w:p>
          <w:p w14:paraId="2CCAB278" w14:textId="77777777" w:rsidR="00F2487C" w:rsidRDefault="00B86F78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87"/>
              <w:rPr>
                <w:sz w:val="20"/>
              </w:rPr>
            </w:pPr>
            <w:r>
              <w:rPr>
                <w:color w:val="231F20"/>
                <w:sz w:val="20"/>
              </w:rPr>
              <w:t>Think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perspectives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others.</w:t>
            </w:r>
          </w:p>
        </w:tc>
      </w:tr>
      <w:tr w:rsidR="00F2487C" w14:paraId="4EDD94A1" w14:textId="77777777">
        <w:trPr>
          <w:trHeight w:val="2146"/>
        </w:trPr>
        <w:tc>
          <w:tcPr>
            <w:tcW w:w="1580" w:type="dxa"/>
            <w:vMerge/>
            <w:tcBorders>
              <w:top w:val="nil"/>
            </w:tcBorders>
          </w:tcPr>
          <w:p w14:paraId="26DD9E3D" w14:textId="77777777" w:rsidR="00F2487C" w:rsidRDefault="00F2487C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gridSpan w:val="2"/>
            <w:shd w:val="clear" w:color="auto" w:fill="C9E6D2"/>
          </w:tcPr>
          <w:p w14:paraId="1F0C644D" w14:textId="77777777" w:rsidR="00F2487C" w:rsidRDefault="00B86F78">
            <w:pPr>
              <w:pStyle w:val="TableParagraph"/>
              <w:ind w:left="121"/>
              <w:rPr>
                <w:sz w:val="20"/>
              </w:rPr>
            </w:pPr>
            <w:r>
              <w:rPr>
                <w:color w:val="231F20"/>
                <w:sz w:val="20"/>
              </w:rPr>
              <w:t>Understanding the World</w:t>
            </w:r>
          </w:p>
        </w:tc>
        <w:tc>
          <w:tcPr>
            <w:tcW w:w="5840" w:type="dxa"/>
          </w:tcPr>
          <w:p w14:paraId="3970A528" w14:textId="77777777" w:rsidR="00F2487C" w:rsidRDefault="00B86F78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line="268" w:lineRule="auto"/>
              <w:ind w:right="1129"/>
              <w:rPr>
                <w:sz w:val="20"/>
              </w:rPr>
            </w:pPr>
            <w:r>
              <w:rPr>
                <w:color w:val="231F20"/>
                <w:spacing w:val="-3"/>
                <w:sz w:val="20"/>
              </w:rPr>
              <w:t>Talk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members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immediate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family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 community.</w:t>
            </w:r>
          </w:p>
          <w:p w14:paraId="317CB870" w14:textId="77777777" w:rsidR="00F2487C" w:rsidRDefault="00B86F78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59"/>
              <w:rPr>
                <w:sz w:val="20"/>
              </w:rPr>
            </w:pPr>
            <w:r>
              <w:rPr>
                <w:color w:val="231F20"/>
                <w:sz w:val="20"/>
              </w:rPr>
              <w:t>Name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describe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people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who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familiar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them.</w:t>
            </w:r>
          </w:p>
          <w:p w14:paraId="18BC706A" w14:textId="77777777" w:rsidR="00F2487C" w:rsidRDefault="00B86F78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87" w:line="268" w:lineRule="auto"/>
              <w:ind w:right="204"/>
              <w:rPr>
                <w:sz w:val="20"/>
              </w:rPr>
            </w:pPr>
            <w:r>
              <w:rPr>
                <w:color w:val="231F20"/>
                <w:sz w:val="20"/>
              </w:rPr>
              <w:t>Understand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that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some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places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special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members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 community.</w:t>
            </w:r>
          </w:p>
          <w:p w14:paraId="1031502D" w14:textId="77777777" w:rsidR="00F2487C" w:rsidRDefault="00B86F78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59" w:line="268" w:lineRule="auto"/>
              <w:ind w:right="463"/>
              <w:rPr>
                <w:sz w:val="20"/>
              </w:rPr>
            </w:pPr>
            <w:r>
              <w:rPr>
                <w:color w:val="231F20"/>
                <w:sz w:val="20"/>
              </w:rPr>
              <w:t>Recognise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that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people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have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different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beliefs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celebrate special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times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ways.</w:t>
            </w:r>
          </w:p>
        </w:tc>
      </w:tr>
      <w:tr w:rsidR="00F2487C" w14:paraId="5871B2DC" w14:textId="77777777">
        <w:trPr>
          <w:trHeight w:val="887"/>
        </w:trPr>
        <w:tc>
          <w:tcPr>
            <w:tcW w:w="1580" w:type="dxa"/>
            <w:vMerge w:val="restart"/>
          </w:tcPr>
          <w:p w14:paraId="259BCCDE" w14:textId="77777777" w:rsidR="00F2487C" w:rsidRDefault="00B86F78">
            <w:pPr>
              <w:pStyle w:val="TableParagraph"/>
              <w:ind w:left="114"/>
              <w:rPr>
                <w:sz w:val="20"/>
              </w:rPr>
            </w:pPr>
            <w:r>
              <w:rPr>
                <w:color w:val="231F20"/>
                <w:sz w:val="20"/>
              </w:rPr>
              <w:t>ELG</w:t>
            </w:r>
          </w:p>
        </w:tc>
        <w:tc>
          <w:tcPr>
            <w:tcW w:w="1648" w:type="dxa"/>
            <w:shd w:val="clear" w:color="auto" w:fill="C9E6D2"/>
          </w:tcPr>
          <w:p w14:paraId="650F1519" w14:textId="77777777" w:rsidR="00F2487C" w:rsidRDefault="00B86F78">
            <w:pPr>
              <w:pStyle w:val="TableParagraph"/>
              <w:ind w:left="121" w:right="70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 and Emotional Development</w:t>
            </w:r>
          </w:p>
        </w:tc>
        <w:tc>
          <w:tcPr>
            <w:tcW w:w="1687" w:type="dxa"/>
            <w:shd w:val="clear" w:color="auto" w:fill="DFF0E3"/>
          </w:tcPr>
          <w:p w14:paraId="0EA93F9E" w14:textId="77777777" w:rsidR="00F2487C" w:rsidRDefault="00B86F78">
            <w:pPr>
              <w:pStyle w:val="TableParagraph"/>
              <w:ind w:left="117" w:right="328"/>
              <w:rPr>
                <w:sz w:val="20"/>
              </w:rPr>
            </w:pPr>
            <w:r>
              <w:rPr>
                <w:color w:val="231F20"/>
                <w:sz w:val="20"/>
              </w:rPr>
              <w:t>Building Relationships</w:t>
            </w:r>
          </w:p>
        </w:tc>
        <w:tc>
          <w:tcPr>
            <w:tcW w:w="5840" w:type="dxa"/>
          </w:tcPr>
          <w:p w14:paraId="0DFA5A95" w14:textId="77777777" w:rsidR="00F2487C" w:rsidRDefault="00B86F78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Show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sensitivity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others’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needs.</w:t>
            </w:r>
          </w:p>
        </w:tc>
      </w:tr>
      <w:tr w:rsidR="00F2487C" w14:paraId="3E873E22" w14:textId="77777777">
        <w:trPr>
          <w:trHeight w:val="1493"/>
        </w:trPr>
        <w:tc>
          <w:tcPr>
            <w:tcW w:w="1580" w:type="dxa"/>
            <w:vMerge/>
            <w:tcBorders>
              <w:top w:val="nil"/>
            </w:tcBorders>
          </w:tcPr>
          <w:p w14:paraId="1CE78C9F" w14:textId="77777777" w:rsidR="00F2487C" w:rsidRDefault="00F2487C">
            <w:pPr>
              <w:rPr>
                <w:sz w:val="2"/>
                <w:szCs w:val="2"/>
              </w:rPr>
            </w:pPr>
          </w:p>
        </w:tc>
        <w:tc>
          <w:tcPr>
            <w:tcW w:w="1648" w:type="dxa"/>
            <w:vMerge w:val="restart"/>
            <w:shd w:val="clear" w:color="auto" w:fill="C9E6D2"/>
          </w:tcPr>
          <w:p w14:paraId="7A0A7C69" w14:textId="77777777" w:rsidR="00F2487C" w:rsidRDefault="00B86F78">
            <w:pPr>
              <w:pStyle w:val="TableParagraph"/>
              <w:ind w:left="121" w:right="189"/>
              <w:rPr>
                <w:sz w:val="20"/>
              </w:rPr>
            </w:pPr>
            <w:r>
              <w:rPr>
                <w:color w:val="231F20"/>
                <w:sz w:val="20"/>
              </w:rPr>
              <w:t>Understanding the World</w:t>
            </w:r>
          </w:p>
        </w:tc>
        <w:tc>
          <w:tcPr>
            <w:tcW w:w="1687" w:type="dxa"/>
            <w:shd w:val="clear" w:color="auto" w:fill="DFF0E3"/>
          </w:tcPr>
          <w:p w14:paraId="7F53C160" w14:textId="77777777" w:rsidR="00F2487C" w:rsidRDefault="00B86F78">
            <w:pPr>
              <w:pStyle w:val="TableParagraph"/>
              <w:ind w:left="117" w:right="745"/>
              <w:rPr>
                <w:sz w:val="20"/>
              </w:rPr>
            </w:pPr>
            <w:r>
              <w:rPr>
                <w:color w:val="231F20"/>
                <w:sz w:val="20"/>
              </w:rPr>
              <w:t>Past and Present</w:t>
            </w:r>
          </w:p>
        </w:tc>
        <w:tc>
          <w:tcPr>
            <w:tcW w:w="5840" w:type="dxa"/>
          </w:tcPr>
          <w:p w14:paraId="4666356A" w14:textId="77777777" w:rsidR="00823E13" w:rsidRPr="00823E13" w:rsidRDefault="00823E13" w:rsidP="00823E13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line="268" w:lineRule="auto"/>
              <w:ind w:right="167"/>
              <w:rPr>
                <w:color w:val="231F20"/>
                <w:sz w:val="20"/>
              </w:rPr>
            </w:pPr>
            <w:r w:rsidRPr="00823E13">
              <w:rPr>
                <w:color w:val="231F20"/>
                <w:sz w:val="20"/>
              </w:rPr>
              <w:t>Talk about the lives of the people around them and their roles in society.</w:t>
            </w:r>
          </w:p>
          <w:p w14:paraId="515ED7BD" w14:textId="5A1C01B1" w:rsidR="00F2487C" w:rsidRDefault="00823E13" w:rsidP="00823E13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60" w:line="268" w:lineRule="auto"/>
              <w:ind w:right="416"/>
              <w:rPr>
                <w:sz w:val="20"/>
              </w:rPr>
            </w:pPr>
            <w:r w:rsidRPr="00823E13">
              <w:rPr>
                <w:color w:val="231F20"/>
                <w:sz w:val="20"/>
              </w:rPr>
              <w:t>Understand the past through settings, characters and events encountered in books read in class and storytelling.</w:t>
            </w:r>
          </w:p>
        </w:tc>
      </w:tr>
      <w:tr w:rsidR="00F2487C" w14:paraId="582C7B33" w14:textId="77777777">
        <w:trPr>
          <w:trHeight w:val="901"/>
        </w:trPr>
        <w:tc>
          <w:tcPr>
            <w:tcW w:w="1580" w:type="dxa"/>
            <w:vMerge/>
            <w:tcBorders>
              <w:top w:val="nil"/>
            </w:tcBorders>
          </w:tcPr>
          <w:p w14:paraId="65677B56" w14:textId="77777777" w:rsidR="00F2487C" w:rsidRDefault="00F2487C">
            <w:pPr>
              <w:rPr>
                <w:sz w:val="2"/>
                <w:szCs w:val="2"/>
              </w:rPr>
            </w:pPr>
          </w:p>
        </w:tc>
        <w:tc>
          <w:tcPr>
            <w:tcW w:w="1648" w:type="dxa"/>
            <w:vMerge/>
            <w:tcBorders>
              <w:top w:val="nil"/>
            </w:tcBorders>
            <w:shd w:val="clear" w:color="auto" w:fill="C9E6D2"/>
          </w:tcPr>
          <w:p w14:paraId="4DF37C0A" w14:textId="77777777" w:rsidR="00F2487C" w:rsidRDefault="00F2487C">
            <w:pPr>
              <w:rPr>
                <w:sz w:val="2"/>
                <w:szCs w:val="2"/>
              </w:rPr>
            </w:pPr>
          </w:p>
        </w:tc>
        <w:tc>
          <w:tcPr>
            <w:tcW w:w="1687" w:type="dxa"/>
            <w:shd w:val="clear" w:color="auto" w:fill="DFF0E3"/>
          </w:tcPr>
          <w:p w14:paraId="10EA77C2" w14:textId="77777777" w:rsidR="00F2487C" w:rsidRDefault="00B86F78">
            <w:pPr>
              <w:pStyle w:val="TableParagraph"/>
              <w:ind w:left="117" w:right="343"/>
              <w:rPr>
                <w:sz w:val="20"/>
              </w:rPr>
            </w:pPr>
            <w:r>
              <w:rPr>
                <w:color w:val="231F20"/>
                <w:sz w:val="20"/>
              </w:rPr>
              <w:t>People and Communities</w:t>
            </w:r>
          </w:p>
        </w:tc>
        <w:tc>
          <w:tcPr>
            <w:tcW w:w="5840" w:type="dxa"/>
          </w:tcPr>
          <w:p w14:paraId="0E010514" w14:textId="77777777" w:rsidR="00F2487C" w:rsidRDefault="00B86F78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line="268" w:lineRule="auto"/>
              <w:ind w:right="194"/>
              <w:rPr>
                <w:sz w:val="20"/>
              </w:rPr>
            </w:pPr>
            <w:r>
              <w:rPr>
                <w:color w:val="231F20"/>
                <w:sz w:val="20"/>
              </w:rPr>
              <w:t>Know some similarities and differences between different religious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cultural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communities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this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country,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drawing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 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experiences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what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been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class.</w:t>
            </w:r>
          </w:p>
        </w:tc>
      </w:tr>
    </w:tbl>
    <w:p w14:paraId="3D7F3070" w14:textId="77777777" w:rsidR="00F2487C" w:rsidRDefault="00F2487C">
      <w:pPr>
        <w:spacing w:line="268" w:lineRule="auto"/>
        <w:rPr>
          <w:sz w:val="20"/>
        </w:rPr>
        <w:sectPr w:rsidR="00F2487C">
          <w:footerReference w:type="default" r:id="rId8"/>
          <w:type w:val="continuous"/>
          <w:pgSz w:w="11910" w:h="16840"/>
          <w:pgMar w:top="540" w:right="140" w:bottom="1180" w:left="460" w:header="720" w:footer="981" w:gutter="0"/>
          <w:pgNumType w:start="1"/>
          <w:cols w:space="720"/>
        </w:sectPr>
      </w:pPr>
    </w:p>
    <w:p w14:paraId="77E229FE" w14:textId="5B66A733" w:rsidR="00B86F78" w:rsidRPr="00B40174" w:rsidRDefault="00B86F78" w:rsidP="00B40174">
      <w:pPr>
        <w:spacing w:before="81"/>
        <w:rPr>
          <w:sz w:val="18"/>
        </w:rPr>
      </w:pPr>
    </w:p>
    <w:sectPr w:rsidR="00B86F78" w:rsidRPr="00B40174">
      <w:pgSz w:w="11910" w:h="16840"/>
      <w:pgMar w:top="120" w:right="140" w:bottom="1180" w:left="460" w:header="0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F4272" w14:textId="77777777" w:rsidR="001526F8" w:rsidRDefault="001526F8">
      <w:r>
        <w:separator/>
      </w:r>
    </w:p>
  </w:endnote>
  <w:endnote w:type="continuationSeparator" w:id="0">
    <w:p w14:paraId="6AB57499" w14:textId="77777777" w:rsidR="001526F8" w:rsidRDefault="00152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Regular r:id="rId1" w:fontKey="{31965452-94C8-4356-A9D6-C91D9DE0C185}"/>
    <w:embedBold r:id="rId2" w:fontKey="{031F2081-D9D1-4A1C-AC8D-B40D77A2C90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3" w:fontKey="{BF4CF2C5-4A5D-48B3-9A81-4FA7DDD4D48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2835F91-8C64-473A-A185-EDEBA225F9F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7AC22" w14:textId="04033CF4" w:rsidR="00F2487C" w:rsidRDefault="003E6908">
    <w:pPr>
      <w:pStyle w:val="BodyText"/>
      <w:spacing w:before="0"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491328" behindDoc="1" locked="0" layoutInCell="1" allowOverlap="1" wp14:anchorId="598574BD" wp14:editId="1BDCB60D">
              <wp:simplePos x="0" y="0"/>
              <wp:positionH relativeFrom="page">
                <wp:posOffset>3510915</wp:posOffset>
              </wp:positionH>
              <wp:positionV relativeFrom="page">
                <wp:posOffset>10087610</wp:posOffset>
              </wp:positionV>
              <wp:extent cx="538480" cy="1447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4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3CF95A" w14:textId="1DF6A05F" w:rsidR="00F2487C" w:rsidRDefault="002B7D85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B86F78">
                              <w:rPr>
                                <w:color w:val="292526"/>
                                <w:sz w:val="16"/>
                              </w:rPr>
                              <w:t xml:space="preserve">Page </w:t>
                            </w:r>
                            <w:r w:rsidR="00B86F78">
                              <w:fldChar w:fldCharType="begin"/>
                            </w:r>
                            <w:r w:rsidR="00B86F78">
                              <w:rPr>
                                <w:color w:val="292526"/>
                                <w:sz w:val="16"/>
                              </w:rPr>
                              <w:instrText xml:space="preserve"> PAGE </w:instrText>
                            </w:r>
                            <w:r w:rsidR="00B86F78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sz w:val="16"/>
                              </w:rPr>
                              <w:t>2</w:t>
                            </w:r>
                            <w:r w:rsidR="00B86F78">
                              <w:fldChar w:fldCharType="end"/>
                            </w:r>
                            <w:r w:rsidR="00B86F78">
                              <w:rPr>
                                <w:color w:val="292526"/>
                                <w:sz w:val="16"/>
                              </w:rPr>
                              <w:t xml:space="preserve"> of 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8574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76.45pt;margin-top:794.3pt;width:42.4pt;height:11.4pt;z-index:-25182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7bmqwIAAKg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" filled="f" stroked="f">
              <v:textbox inset="0,0,0,0">
                <w:txbxContent>
                  <w:p w14:paraId="713CF95A" w14:textId="1DF6A05F" w:rsidR="00F2487C" w:rsidRDefault="002B7D85">
                    <w:pPr>
                      <w:spacing w:before="16"/>
                      <w:ind w:left="20"/>
                      <w:rPr>
                        <w:sz w:val="16"/>
                      </w:rPr>
                    </w:pPr>
                    <w:hyperlink r:id="rId2">
                      <w:r w:rsidR="00B86F78">
                        <w:rPr>
                          <w:color w:val="292526"/>
                          <w:sz w:val="16"/>
                        </w:rPr>
                        <w:t xml:space="preserve">Page </w:t>
                      </w:r>
                      <w:r w:rsidR="00B86F78">
                        <w:fldChar w:fldCharType="begin"/>
                      </w:r>
                      <w:r w:rsidR="00B86F78">
                        <w:rPr>
                          <w:color w:val="292526"/>
                          <w:sz w:val="16"/>
                        </w:rPr>
                        <w:instrText xml:space="preserve"> PAGE </w:instrText>
                      </w:r>
                      <w:r w:rsidR="00B86F78">
                        <w:fldChar w:fldCharType="separate"/>
                      </w:r>
                      <w:r>
                        <w:rPr>
                          <w:noProof/>
                          <w:color w:val="292526"/>
                          <w:sz w:val="16"/>
                        </w:rPr>
                        <w:t>2</w:t>
                      </w:r>
                      <w:r w:rsidR="00B86F78">
                        <w:fldChar w:fldCharType="end"/>
                      </w:r>
                      <w:r w:rsidR="00B86F78">
                        <w:rPr>
                          <w:color w:val="292526"/>
                          <w:sz w:val="16"/>
                        </w:rPr>
                        <w:t xml:space="preserve"> of 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4EDFC0" w14:textId="77777777" w:rsidR="001526F8" w:rsidRDefault="001526F8">
      <w:r>
        <w:separator/>
      </w:r>
    </w:p>
  </w:footnote>
  <w:footnote w:type="continuationSeparator" w:id="0">
    <w:p w14:paraId="1A5372C1" w14:textId="77777777" w:rsidR="001526F8" w:rsidRDefault="00152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04B97"/>
    <w:multiLevelType w:val="hybridMultilevel"/>
    <w:tmpl w:val="5D32C062"/>
    <w:lvl w:ilvl="0" w:tplc="22E62F9A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AADA0AC0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AEFA23F2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625E3650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EA0A4212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FA2C0A50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FD7418A8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54942F4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DC608E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" w15:restartNumberingAfterBreak="0">
    <w:nsid w:val="160279C9"/>
    <w:multiLevelType w:val="hybridMultilevel"/>
    <w:tmpl w:val="CD7CC56A"/>
    <w:lvl w:ilvl="0" w:tplc="FBB020F0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C5E3218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31E47B4A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46EA14BE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2818748E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D70EAF2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3D92532C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465C8B0E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0188F9EA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3CE60E10"/>
    <w:multiLevelType w:val="hybridMultilevel"/>
    <w:tmpl w:val="5EE634AA"/>
    <w:lvl w:ilvl="0" w:tplc="E1CC0F5A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2"/>
        <w:w w:val="100"/>
        <w:sz w:val="22"/>
        <w:szCs w:val="22"/>
        <w:lang w:val="en-GB" w:eastAsia="en-GB" w:bidi="en-GB"/>
      </w:rPr>
    </w:lvl>
    <w:lvl w:ilvl="1" w:tplc="5D7E157C">
      <w:numFmt w:val="bullet"/>
      <w:lvlText w:val="•"/>
      <w:lvlJc w:val="left"/>
      <w:pPr>
        <w:ind w:left="1940" w:hanging="245"/>
      </w:pPr>
      <w:rPr>
        <w:rFonts w:hint="default"/>
        <w:lang w:val="en-GB" w:eastAsia="en-GB" w:bidi="en-GB"/>
      </w:rPr>
    </w:lvl>
    <w:lvl w:ilvl="2" w:tplc="83D4F9E2">
      <w:numFmt w:val="bullet"/>
      <w:lvlText w:val="•"/>
      <w:lvlJc w:val="left"/>
      <w:pPr>
        <w:ind w:left="2981" w:hanging="245"/>
      </w:pPr>
      <w:rPr>
        <w:rFonts w:hint="default"/>
        <w:lang w:val="en-GB" w:eastAsia="en-GB" w:bidi="en-GB"/>
      </w:rPr>
    </w:lvl>
    <w:lvl w:ilvl="3" w:tplc="D8BC2956">
      <w:numFmt w:val="bullet"/>
      <w:lvlText w:val="•"/>
      <w:lvlJc w:val="left"/>
      <w:pPr>
        <w:ind w:left="4021" w:hanging="245"/>
      </w:pPr>
      <w:rPr>
        <w:rFonts w:hint="default"/>
        <w:lang w:val="en-GB" w:eastAsia="en-GB" w:bidi="en-GB"/>
      </w:rPr>
    </w:lvl>
    <w:lvl w:ilvl="4" w:tplc="0E146292">
      <w:numFmt w:val="bullet"/>
      <w:lvlText w:val="•"/>
      <w:lvlJc w:val="left"/>
      <w:pPr>
        <w:ind w:left="5062" w:hanging="245"/>
      </w:pPr>
      <w:rPr>
        <w:rFonts w:hint="default"/>
        <w:lang w:val="en-GB" w:eastAsia="en-GB" w:bidi="en-GB"/>
      </w:rPr>
    </w:lvl>
    <w:lvl w:ilvl="5" w:tplc="F8F6981A">
      <w:numFmt w:val="bullet"/>
      <w:lvlText w:val="•"/>
      <w:lvlJc w:val="left"/>
      <w:pPr>
        <w:ind w:left="6102" w:hanging="245"/>
      </w:pPr>
      <w:rPr>
        <w:rFonts w:hint="default"/>
        <w:lang w:val="en-GB" w:eastAsia="en-GB" w:bidi="en-GB"/>
      </w:rPr>
    </w:lvl>
    <w:lvl w:ilvl="6" w:tplc="944CD5DE">
      <w:numFmt w:val="bullet"/>
      <w:lvlText w:val="•"/>
      <w:lvlJc w:val="left"/>
      <w:pPr>
        <w:ind w:left="7143" w:hanging="245"/>
      </w:pPr>
      <w:rPr>
        <w:rFonts w:hint="default"/>
        <w:lang w:val="en-GB" w:eastAsia="en-GB" w:bidi="en-GB"/>
      </w:rPr>
    </w:lvl>
    <w:lvl w:ilvl="7" w:tplc="44222F14">
      <w:numFmt w:val="bullet"/>
      <w:lvlText w:val="•"/>
      <w:lvlJc w:val="left"/>
      <w:pPr>
        <w:ind w:left="8183" w:hanging="245"/>
      </w:pPr>
      <w:rPr>
        <w:rFonts w:hint="default"/>
        <w:lang w:val="en-GB" w:eastAsia="en-GB" w:bidi="en-GB"/>
      </w:rPr>
    </w:lvl>
    <w:lvl w:ilvl="8" w:tplc="887C8290">
      <w:numFmt w:val="bullet"/>
      <w:lvlText w:val="•"/>
      <w:lvlJc w:val="left"/>
      <w:pPr>
        <w:ind w:left="9224" w:hanging="245"/>
      </w:pPr>
      <w:rPr>
        <w:rFonts w:hint="default"/>
        <w:lang w:val="en-GB" w:eastAsia="en-GB" w:bidi="en-GB"/>
      </w:rPr>
    </w:lvl>
  </w:abstractNum>
  <w:abstractNum w:abstractNumId="3" w15:restartNumberingAfterBreak="0">
    <w:nsid w:val="42AB5A16"/>
    <w:multiLevelType w:val="hybridMultilevel"/>
    <w:tmpl w:val="81749F2E"/>
    <w:lvl w:ilvl="0" w:tplc="19E23BE6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30EE882C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A1CA530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C9E2849E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FFA2764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500413C4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8D38228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490A632A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A3CE844C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4EA01C14"/>
    <w:multiLevelType w:val="hybridMultilevel"/>
    <w:tmpl w:val="CC94E4AA"/>
    <w:lvl w:ilvl="0" w:tplc="D638D2B0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39D65878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6046F642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CB96DF52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DDDAB8CC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EE5CD19E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3CAAB71C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4CBE6B1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0A689E6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590D2214"/>
    <w:multiLevelType w:val="hybridMultilevel"/>
    <w:tmpl w:val="36E0B202"/>
    <w:lvl w:ilvl="0" w:tplc="6A0E0B86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573AA308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D49AD5B4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E9888D38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3D382180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AE0A3946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7A34932E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DF347F74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1E02BE2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6" w15:restartNumberingAfterBreak="0">
    <w:nsid w:val="7A0F739C"/>
    <w:multiLevelType w:val="hybridMultilevel"/>
    <w:tmpl w:val="D74AD1BC"/>
    <w:lvl w:ilvl="0" w:tplc="AC026E9E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0B56332C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AC2A6D7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EFD67168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FB463D84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85C66624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CF38141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E9C1FB0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0C8C92C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7" w15:restartNumberingAfterBreak="0">
    <w:nsid w:val="7C44186F"/>
    <w:multiLevelType w:val="hybridMultilevel"/>
    <w:tmpl w:val="18223B28"/>
    <w:lvl w:ilvl="0" w:tplc="F9945E5A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0D640DD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E2405182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6F7C5E6C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B3CE93E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FB72D1D0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C360B08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15B66224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67D26F2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87C"/>
    <w:rsid w:val="00124AEC"/>
    <w:rsid w:val="00136B43"/>
    <w:rsid w:val="001526F8"/>
    <w:rsid w:val="001557B7"/>
    <w:rsid w:val="001956AB"/>
    <w:rsid w:val="001A7782"/>
    <w:rsid w:val="0027704B"/>
    <w:rsid w:val="002B7D85"/>
    <w:rsid w:val="003501EA"/>
    <w:rsid w:val="003E6908"/>
    <w:rsid w:val="004A2C5B"/>
    <w:rsid w:val="005A1854"/>
    <w:rsid w:val="005A6654"/>
    <w:rsid w:val="005F7D07"/>
    <w:rsid w:val="0060243D"/>
    <w:rsid w:val="0070046F"/>
    <w:rsid w:val="00823E13"/>
    <w:rsid w:val="009D08B5"/>
    <w:rsid w:val="00B068D3"/>
    <w:rsid w:val="00B40174"/>
    <w:rsid w:val="00B86F78"/>
    <w:rsid w:val="00BD4E50"/>
    <w:rsid w:val="00DA2BBE"/>
    <w:rsid w:val="00F2487C"/>
    <w:rsid w:val="00FD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18B4C83"/>
  <w15:docId w15:val="{58B1170E-F85E-4636-A600-15323004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Roboto" w:eastAsia="Roboto" w:hAnsi="Roboto" w:cs="Roboto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4"/>
      <w:jc w:val="both"/>
    </w:pPr>
  </w:style>
  <w:style w:type="paragraph" w:styleId="ListParagraph">
    <w:name w:val="List Paragraph"/>
    <w:basedOn w:val="Normal"/>
    <w:uiPriority w:val="1"/>
    <w:qFormat/>
    <w:pPr>
      <w:spacing w:before="28"/>
      <w:ind w:left="899" w:hanging="24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282"/>
    </w:pPr>
  </w:style>
  <w:style w:type="paragraph" w:styleId="Header">
    <w:name w:val="header"/>
    <w:basedOn w:val="Normal"/>
    <w:link w:val="HeaderChar"/>
    <w:uiPriority w:val="99"/>
    <w:unhideWhenUsed/>
    <w:rsid w:val="007004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046F"/>
    <w:rPr>
      <w:rFonts w:ascii="Roboto" w:eastAsia="Roboto" w:hAnsi="Roboto" w:cs="Roboto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7004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046F"/>
    <w:rPr>
      <w:rFonts w:ascii="Roboto" w:eastAsia="Roboto" w:hAnsi="Roboto" w:cs="Roboto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senior-leadership-team-slt/senior-leadership-team-slt-ofsted" TargetMode="External"/><Relationship Id="rId1" Type="http://schemas.openxmlformats.org/officeDocument/2006/relationships/hyperlink" Target="https://www.twinkl.co.uk/resources/senior-leadership-team-slt/senior-leadership-team-slt-ofs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Swift</dc:creator>
  <cp:lastModifiedBy>Sandie Edward</cp:lastModifiedBy>
  <cp:revision>14</cp:revision>
  <dcterms:created xsi:type="dcterms:W3CDTF">2021-06-14T17:50:00Z</dcterms:created>
  <dcterms:modified xsi:type="dcterms:W3CDTF">2021-06-15T08:21:00Z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2020-11-25T00:00:00Z</vt:filetime>
  </property>
</Properties>
</file>