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6D03FF" w14:textId="1B74E099" w:rsidR="00570138" w:rsidRDefault="00570138" w:rsidP="00D6628E">
      <w:pPr>
        <w:pStyle w:val="Title"/>
        <w:jc w:val="center"/>
        <w:rPr>
          <w:u w:val="single"/>
        </w:rPr>
      </w:pPr>
      <w:r w:rsidRPr="00D6628E">
        <w:rPr>
          <w:u w:val="single"/>
        </w:rPr>
        <w:t xml:space="preserve">SEND within the </w:t>
      </w:r>
      <w:r w:rsidR="005A1861">
        <w:rPr>
          <w:u w:val="single"/>
        </w:rPr>
        <w:t>Science</w:t>
      </w:r>
      <w:r w:rsidR="00B42F43" w:rsidRPr="00D6628E">
        <w:rPr>
          <w:u w:val="single"/>
        </w:rPr>
        <w:t xml:space="preserve"> </w:t>
      </w:r>
      <w:r w:rsidR="00970DFB" w:rsidRPr="00D6628E">
        <w:rPr>
          <w:u w:val="single"/>
        </w:rPr>
        <w:t>C</w:t>
      </w:r>
      <w:r w:rsidRPr="00D6628E">
        <w:rPr>
          <w:u w:val="single"/>
        </w:rPr>
        <w:t>urriculum</w:t>
      </w:r>
    </w:p>
    <w:p w14:paraId="276A2187" w14:textId="77777777" w:rsidR="00D6628E" w:rsidRPr="00D6628E" w:rsidRDefault="00D6628E" w:rsidP="00D6628E"/>
    <w:p w14:paraId="453F30C4" w14:textId="77777777" w:rsidR="00570138" w:rsidRPr="00D6628E" w:rsidRDefault="00570138" w:rsidP="00D6628E">
      <w:pPr>
        <w:jc w:val="both"/>
        <w:rPr>
          <w:rFonts w:ascii="Arial" w:hAnsi="Arial" w:cs="Arial"/>
          <w:sz w:val="24"/>
          <w:szCs w:val="24"/>
        </w:rPr>
      </w:pPr>
      <w:r w:rsidRPr="00D6628E">
        <w:rPr>
          <w:rFonts w:ascii="Arial" w:hAnsi="Arial" w:cs="Arial"/>
          <w:sz w:val="24"/>
          <w:szCs w:val="24"/>
        </w:rPr>
        <w:t xml:space="preserve">Children have special educational needs if they have a learning difficulty which calls for special educational provision to be made for them. </w:t>
      </w:r>
    </w:p>
    <w:p w14:paraId="243EB4F5" w14:textId="77777777" w:rsidR="00570138" w:rsidRPr="00D6628E" w:rsidRDefault="00570138" w:rsidP="00D6628E">
      <w:pPr>
        <w:jc w:val="both"/>
        <w:rPr>
          <w:rFonts w:ascii="Arial" w:hAnsi="Arial" w:cs="Arial"/>
          <w:sz w:val="24"/>
          <w:szCs w:val="24"/>
        </w:rPr>
      </w:pPr>
      <w:r w:rsidRPr="00D6628E">
        <w:rPr>
          <w:rFonts w:ascii="Arial" w:hAnsi="Arial" w:cs="Arial"/>
          <w:sz w:val="24"/>
          <w:szCs w:val="24"/>
        </w:rPr>
        <w:t xml:space="preserve">Children have a learning difficulty if they: </w:t>
      </w:r>
    </w:p>
    <w:p w14:paraId="14B0E81C" w14:textId="77777777" w:rsidR="00570138" w:rsidRPr="00D6628E" w:rsidRDefault="00570138" w:rsidP="00D6628E">
      <w:pPr>
        <w:pStyle w:val="ListParagraph"/>
        <w:numPr>
          <w:ilvl w:val="0"/>
          <w:numId w:val="1"/>
        </w:numPr>
        <w:jc w:val="both"/>
        <w:rPr>
          <w:rFonts w:ascii="Arial" w:hAnsi="Arial" w:cs="Arial"/>
          <w:sz w:val="24"/>
          <w:szCs w:val="24"/>
        </w:rPr>
      </w:pPr>
      <w:r w:rsidRPr="00D6628E">
        <w:rPr>
          <w:rFonts w:ascii="Arial" w:hAnsi="Arial" w:cs="Arial"/>
          <w:sz w:val="24"/>
          <w:szCs w:val="24"/>
        </w:rPr>
        <w:t>have a significantly greater difficulty in learning than the majority of children of the same age;</w:t>
      </w:r>
    </w:p>
    <w:p w14:paraId="61C52A20" w14:textId="77777777" w:rsidR="00570138" w:rsidRPr="00D6628E" w:rsidRDefault="00570138" w:rsidP="00D6628E">
      <w:pPr>
        <w:ind w:left="360"/>
        <w:jc w:val="both"/>
        <w:rPr>
          <w:rFonts w:ascii="Arial" w:hAnsi="Arial" w:cs="Arial"/>
          <w:sz w:val="24"/>
          <w:szCs w:val="24"/>
        </w:rPr>
      </w:pPr>
      <w:r w:rsidRPr="00D6628E">
        <w:rPr>
          <w:rFonts w:ascii="Arial" w:hAnsi="Arial" w:cs="Arial"/>
          <w:sz w:val="24"/>
          <w:szCs w:val="24"/>
        </w:rPr>
        <w:t xml:space="preserve"> or</w:t>
      </w:r>
    </w:p>
    <w:p w14:paraId="63EDF10E" w14:textId="77777777" w:rsidR="00570138" w:rsidRPr="00D6628E" w:rsidRDefault="00570138" w:rsidP="00D6628E">
      <w:pPr>
        <w:jc w:val="both"/>
        <w:rPr>
          <w:rFonts w:ascii="Arial" w:hAnsi="Arial" w:cs="Arial"/>
          <w:sz w:val="24"/>
          <w:szCs w:val="24"/>
        </w:rPr>
      </w:pPr>
      <w:r w:rsidRPr="00D6628E">
        <w:rPr>
          <w:rFonts w:ascii="Arial" w:hAnsi="Arial" w:cs="Arial"/>
          <w:sz w:val="24"/>
          <w:szCs w:val="24"/>
        </w:rPr>
        <w:t xml:space="preserve">(b) have a disability which prevents or hinders them from making use of educational facilities of a kind generally provided for children of the same age </w:t>
      </w:r>
    </w:p>
    <w:p w14:paraId="3A458159" w14:textId="7A480868" w:rsidR="00570138" w:rsidRPr="00D6628E" w:rsidRDefault="00570138" w:rsidP="00D6628E">
      <w:pPr>
        <w:jc w:val="both"/>
        <w:rPr>
          <w:rFonts w:ascii="Arial" w:hAnsi="Arial" w:cs="Arial"/>
          <w:sz w:val="24"/>
          <w:szCs w:val="24"/>
        </w:rPr>
      </w:pPr>
      <w:r w:rsidRPr="00D6628E">
        <w:rPr>
          <w:rFonts w:ascii="Arial" w:hAnsi="Arial" w:cs="Arial"/>
          <w:sz w:val="24"/>
          <w:szCs w:val="24"/>
        </w:rPr>
        <w:t xml:space="preserve">Quality First approaches are used to enable all children to access the </w:t>
      </w:r>
      <w:r w:rsidR="005A1861">
        <w:rPr>
          <w:rFonts w:ascii="Arial" w:hAnsi="Arial" w:cs="Arial"/>
          <w:sz w:val="24"/>
          <w:szCs w:val="24"/>
        </w:rPr>
        <w:t>Science</w:t>
      </w:r>
      <w:r w:rsidR="00B42F43" w:rsidRPr="00D6628E">
        <w:rPr>
          <w:rFonts w:ascii="Arial" w:hAnsi="Arial" w:cs="Arial"/>
          <w:sz w:val="24"/>
          <w:szCs w:val="24"/>
        </w:rPr>
        <w:t xml:space="preserve"> </w:t>
      </w:r>
      <w:r w:rsidRPr="00D6628E">
        <w:rPr>
          <w:rFonts w:ascii="Arial" w:hAnsi="Arial" w:cs="Arial"/>
          <w:sz w:val="24"/>
          <w:szCs w:val="24"/>
        </w:rPr>
        <w:t xml:space="preserve">Curriculum.  At St Philip’s we ensure that all of our children with SEND </w:t>
      </w:r>
      <w:r w:rsidRPr="00D6628E">
        <w:rPr>
          <w:rFonts w:ascii="Arial" w:hAnsi="Arial" w:cs="Arial"/>
          <w:sz w:val="24"/>
          <w:szCs w:val="24"/>
          <w:shd w:val="clear" w:color="auto" w:fill="FFFFFF"/>
        </w:rPr>
        <w:t xml:space="preserve">have the entitlement to broad, balanced and relevant </w:t>
      </w:r>
      <w:r w:rsidR="005A1861">
        <w:rPr>
          <w:rFonts w:ascii="Arial" w:hAnsi="Arial" w:cs="Arial"/>
          <w:sz w:val="24"/>
          <w:szCs w:val="24"/>
          <w:shd w:val="clear" w:color="auto" w:fill="FFFFFF"/>
        </w:rPr>
        <w:t>Science</w:t>
      </w:r>
      <w:r w:rsidR="00B42F43" w:rsidRPr="00D6628E">
        <w:rPr>
          <w:rFonts w:ascii="Arial" w:hAnsi="Arial" w:cs="Arial"/>
          <w:sz w:val="24"/>
          <w:szCs w:val="24"/>
          <w:shd w:val="clear" w:color="auto" w:fill="FFFFFF"/>
        </w:rPr>
        <w:t xml:space="preserve"> t</w:t>
      </w:r>
      <w:r w:rsidRPr="00D6628E">
        <w:rPr>
          <w:rFonts w:ascii="Arial" w:hAnsi="Arial" w:cs="Arial"/>
          <w:sz w:val="24"/>
          <w:szCs w:val="24"/>
          <w:shd w:val="clear" w:color="auto" w:fill="FFFFFF"/>
        </w:rPr>
        <w:t>eaching.  All teaching and support staff are aware of the National Curriculum Inclusion Statement, and with advice from and the support of the SENCO, class teachers match the learning objectives to the needs and abilities of individual pupils. They use a range of strategies to develop the pupils’ knowledge, understanding and skills including the use of ICT. Where appropriate, materials are modified or support is provided to enable pupils with SEND to access the learning or the assessment processes.</w:t>
      </w:r>
    </w:p>
    <w:p w14:paraId="17801651" w14:textId="3C03DE31" w:rsidR="00570138" w:rsidRPr="00D6628E" w:rsidRDefault="00570138" w:rsidP="00D6628E">
      <w:pPr>
        <w:jc w:val="both"/>
        <w:rPr>
          <w:rFonts w:ascii="Arial" w:hAnsi="Arial" w:cs="Arial"/>
          <w:sz w:val="24"/>
          <w:szCs w:val="24"/>
        </w:rPr>
      </w:pPr>
      <w:r w:rsidRPr="00D6628E">
        <w:rPr>
          <w:rFonts w:ascii="Arial" w:hAnsi="Arial" w:cs="Arial"/>
          <w:sz w:val="24"/>
          <w:szCs w:val="24"/>
        </w:rPr>
        <w:t xml:space="preserve"> </w:t>
      </w:r>
      <w:r w:rsidR="00970DFB" w:rsidRPr="00D6628E">
        <w:rPr>
          <w:rFonts w:ascii="Arial" w:hAnsi="Arial" w:cs="Arial"/>
          <w:sz w:val="24"/>
          <w:szCs w:val="24"/>
        </w:rPr>
        <w:t>Our</w:t>
      </w:r>
      <w:r w:rsidR="00B42F43" w:rsidRPr="00D6628E">
        <w:rPr>
          <w:rFonts w:ascii="Arial" w:hAnsi="Arial" w:cs="Arial"/>
          <w:sz w:val="24"/>
          <w:szCs w:val="24"/>
        </w:rPr>
        <w:t xml:space="preserve"> </w:t>
      </w:r>
      <w:r w:rsidR="005A1861">
        <w:rPr>
          <w:rFonts w:ascii="Arial" w:hAnsi="Arial" w:cs="Arial"/>
          <w:sz w:val="24"/>
          <w:szCs w:val="24"/>
        </w:rPr>
        <w:t>Science</w:t>
      </w:r>
      <w:r w:rsidR="00B42F43" w:rsidRPr="00D6628E">
        <w:rPr>
          <w:rFonts w:ascii="Arial" w:hAnsi="Arial" w:cs="Arial"/>
          <w:sz w:val="24"/>
          <w:szCs w:val="24"/>
        </w:rPr>
        <w:t xml:space="preserve"> </w:t>
      </w:r>
      <w:r w:rsidRPr="00D6628E">
        <w:rPr>
          <w:rFonts w:ascii="Arial" w:hAnsi="Arial" w:cs="Arial"/>
          <w:sz w:val="24"/>
          <w:szCs w:val="24"/>
        </w:rPr>
        <w:t xml:space="preserve">curriculum </w:t>
      </w:r>
    </w:p>
    <w:p w14:paraId="27E4D2E1" w14:textId="77777777" w:rsidR="00570138" w:rsidRPr="00D6628E" w:rsidRDefault="00570138" w:rsidP="00D6628E">
      <w:pPr>
        <w:numPr>
          <w:ilvl w:val="0"/>
          <w:numId w:val="2"/>
        </w:numPr>
        <w:shd w:val="clear" w:color="auto" w:fill="FFFFFF"/>
        <w:spacing w:before="100" w:beforeAutospacing="1" w:after="100" w:afterAutospacing="1" w:line="240" w:lineRule="auto"/>
        <w:jc w:val="both"/>
        <w:rPr>
          <w:rFonts w:ascii="Arial" w:eastAsia="Times New Roman" w:hAnsi="Arial" w:cs="Arial"/>
          <w:sz w:val="24"/>
          <w:szCs w:val="24"/>
          <w:lang w:eastAsia="en-GB"/>
        </w:rPr>
      </w:pPr>
      <w:r w:rsidRPr="00D6628E">
        <w:rPr>
          <w:rFonts w:ascii="Arial" w:eastAsia="Times New Roman" w:hAnsi="Arial" w:cs="Arial"/>
          <w:sz w:val="24"/>
          <w:szCs w:val="24"/>
          <w:lang w:eastAsia="en-GB"/>
        </w:rPr>
        <w:t>Encourages pupils to enjoy learning and prepares them for life as a long-term goal</w:t>
      </w:r>
    </w:p>
    <w:p w14:paraId="107AD716" w14:textId="77777777" w:rsidR="00570138" w:rsidRPr="00D6628E" w:rsidRDefault="00570138" w:rsidP="00D6628E">
      <w:pPr>
        <w:numPr>
          <w:ilvl w:val="0"/>
          <w:numId w:val="2"/>
        </w:numPr>
        <w:shd w:val="clear" w:color="auto" w:fill="FFFFFF"/>
        <w:spacing w:before="100" w:beforeAutospacing="1" w:after="100" w:afterAutospacing="1" w:line="240" w:lineRule="auto"/>
        <w:jc w:val="both"/>
        <w:rPr>
          <w:rFonts w:ascii="Arial" w:eastAsia="Times New Roman" w:hAnsi="Arial" w:cs="Arial"/>
          <w:sz w:val="24"/>
          <w:szCs w:val="24"/>
          <w:lang w:eastAsia="en-GB"/>
        </w:rPr>
      </w:pPr>
      <w:r w:rsidRPr="00D6628E">
        <w:rPr>
          <w:rFonts w:ascii="Arial" w:eastAsia="Times New Roman" w:hAnsi="Arial" w:cs="Arial"/>
          <w:sz w:val="24"/>
          <w:szCs w:val="24"/>
          <w:lang w:eastAsia="en-GB"/>
        </w:rPr>
        <w:t>Uses pathways and specialist approaches with clear purpose</w:t>
      </w:r>
    </w:p>
    <w:p w14:paraId="539A1632" w14:textId="77777777" w:rsidR="00570138" w:rsidRPr="00D6628E" w:rsidRDefault="00570138" w:rsidP="00D6628E">
      <w:pPr>
        <w:numPr>
          <w:ilvl w:val="0"/>
          <w:numId w:val="2"/>
        </w:numPr>
        <w:shd w:val="clear" w:color="auto" w:fill="FFFFFF"/>
        <w:spacing w:before="100" w:beforeAutospacing="1" w:after="100" w:afterAutospacing="1" w:line="240" w:lineRule="auto"/>
        <w:jc w:val="both"/>
        <w:rPr>
          <w:rFonts w:ascii="Arial" w:eastAsia="Times New Roman" w:hAnsi="Arial" w:cs="Arial"/>
          <w:sz w:val="24"/>
          <w:szCs w:val="24"/>
          <w:lang w:eastAsia="en-GB"/>
        </w:rPr>
      </w:pPr>
      <w:r w:rsidRPr="00D6628E">
        <w:rPr>
          <w:rFonts w:ascii="Arial" w:eastAsia="Times New Roman" w:hAnsi="Arial" w:cs="Arial"/>
          <w:sz w:val="24"/>
          <w:szCs w:val="24"/>
          <w:lang w:eastAsia="en-GB"/>
        </w:rPr>
        <w:t xml:space="preserve">Is age-appropriate and responsive to pupils' specific needs, with targets from pupils’ </w:t>
      </w:r>
      <w:r w:rsidR="00E825C4" w:rsidRPr="00D6628E">
        <w:rPr>
          <w:rFonts w:ascii="Arial" w:eastAsia="Times New Roman" w:hAnsi="Arial" w:cs="Arial"/>
          <w:sz w:val="24"/>
          <w:szCs w:val="24"/>
          <w:lang w:eastAsia="en-GB"/>
        </w:rPr>
        <w:t xml:space="preserve">SEND support plans or </w:t>
      </w:r>
      <w:r w:rsidRPr="00D6628E">
        <w:rPr>
          <w:rFonts w:ascii="Arial" w:eastAsia="Times New Roman" w:hAnsi="Arial" w:cs="Arial"/>
          <w:sz w:val="24"/>
          <w:szCs w:val="24"/>
          <w:lang w:eastAsia="en-GB"/>
        </w:rPr>
        <w:t>education, health and care (EHC) plans</w:t>
      </w:r>
    </w:p>
    <w:p w14:paraId="595266A3" w14:textId="77777777" w:rsidR="00570138" w:rsidRPr="00D6628E" w:rsidRDefault="00570138" w:rsidP="00D6628E">
      <w:pPr>
        <w:numPr>
          <w:ilvl w:val="0"/>
          <w:numId w:val="2"/>
        </w:numPr>
        <w:shd w:val="clear" w:color="auto" w:fill="FFFFFF"/>
        <w:spacing w:before="100" w:beforeAutospacing="1" w:after="100" w:afterAutospacing="1" w:line="240" w:lineRule="auto"/>
        <w:jc w:val="both"/>
        <w:rPr>
          <w:rFonts w:ascii="Arial" w:eastAsia="Times New Roman" w:hAnsi="Arial" w:cs="Arial"/>
          <w:sz w:val="24"/>
          <w:szCs w:val="24"/>
          <w:lang w:eastAsia="en-GB"/>
        </w:rPr>
      </w:pPr>
      <w:r w:rsidRPr="00D6628E">
        <w:rPr>
          <w:rFonts w:ascii="Arial" w:eastAsia="Times New Roman" w:hAnsi="Arial" w:cs="Arial"/>
          <w:sz w:val="24"/>
          <w:szCs w:val="24"/>
          <w:lang w:eastAsia="en-GB"/>
        </w:rPr>
        <w:t>Considers parents' priorities for pupils</w:t>
      </w:r>
    </w:p>
    <w:p w14:paraId="49385953" w14:textId="77777777" w:rsidR="00570138" w:rsidRPr="00D6628E" w:rsidRDefault="00570138" w:rsidP="00D6628E">
      <w:pPr>
        <w:numPr>
          <w:ilvl w:val="0"/>
          <w:numId w:val="2"/>
        </w:numPr>
        <w:shd w:val="clear" w:color="auto" w:fill="FFFFFF"/>
        <w:spacing w:before="100" w:beforeAutospacing="1" w:after="100" w:afterAutospacing="1" w:line="240" w:lineRule="auto"/>
        <w:jc w:val="both"/>
        <w:rPr>
          <w:rFonts w:ascii="Arial" w:eastAsia="Times New Roman" w:hAnsi="Arial" w:cs="Arial"/>
          <w:sz w:val="24"/>
          <w:szCs w:val="24"/>
          <w:lang w:eastAsia="en-GB"/>
        </w:rPr>
      </w:pPr>
      <w:r w:rsidRPr="00D6628E">
        <w:rPr>
          <w:rFonts w:ascii="Arial" w:eastAsia="Times New Roman" w:hAnsi="Arial" w:cs="Arial"/>
          <w:sz w:val="24"/>
          <w:szCs w:val="24"/>
          <w:lang w:eastAsia="en-GB"/>
        </w:rPr>
        <w:t>Includes targets set by other professionals, such as speech and language therapists or occupational therapists </w:t>
      </w:r>
    </w:p>
    <w:p w14:paraId="11C7A464" w14:textId="78B5782D" w:rsidR="00570138" w:rsidRPr="00D6628E" w:rsidRDefault="00570138" w:rsidP="00D6628E">
      <w:pPr>
        <w:numPr>
          <w:ilvl w:val="0"/>
          <w:numId w:val="2"/>
        </w:numPr>
        <w:shd w:val="clear" w:color="auto" w:fill="FFFFFF"/>
        <w:spacing w:before="100" w:beforeAutospacing="1" w:after="100" w:afterAutospacing="1" w:line="240" w:lineRule="auto"/>
        <w:jc w:val="both"/>
        <w:rPr>
          <w:rFonts w:ascii="Arial" w:eastAsia="Times New Roman" w:hAnsi="Arial" w:cs="Arial"/>
          <w:sz w:val="24"/>
          <w:szCs w:val="24"/>
          <w:lang w:eastAsia="en-GB"/>
        </w:rPr>
      </w:pPr>
      <w:r w:rsidRPr="00D6628E">
        <w:rPr>
          <w:rFonts w:ascii="Arial" w:eastAsia="Times New Roman" w:hAnsi="Arial" w:cs="Arial"/>
          <w:sz w:val="24"/>
          <w:szCs w:val="24"/>
          <w:lang w:eastAsia="en-GB"/>
        </w:rPr>
        <w:t>Promotes literacy, numeracy and good communication at all times</w:t>
      </w:r>
    </w:p>
    <w:p w14:paraId="32FA3EA3" w14:textId="14ECE8B4" w:rsidR="00570138" w:rsidRPr="00D6628E" w:rsidRDefault="00570138" w:rsidP="00D6628E">
      <w:pPr>
        <w:shd w:val="clear" w:color="auto" w:fill="FFFFFF"/>
        <w:spacing w:after="100" w:afterAutospacing="1" w:line="240" w:lineRule="auto"/>
        <w:jc w:val="both"/>
        <w:rPr>
          <w:rFonts w:ascii="Arial" w:eastAsia="Times New Roman" w:hAnsi="Arial" w:cs="Arial"/>
          <w:sz w:val="24"/>
          <w:szCs w:val="24"/>
          <w:lang w:eastAsia="en-GB"/>
        </w:rPr>
      </w:pPr>
      <w:r w:rsidRPr="00D6628E">
        <w:rPr>
          <w:rFonts w:ascii="Arial" w:eastAsia="Times New Roman" w:hAnsi="Arial" w:cs="Arial"/>
          <w:sz w:val="24"/>
          <w:szCs w:val="24"/>
          <w:lang w:eastAsia="en-GB"/>
        </w:rPr>
        <w:t>Leaders make sure that the</w:t>
      </w:r>
      <w:r w:rsidR="00B42F43" w:rsidRPr="00D6628E">
        <w:rPr>
          <w:rFonts w:ascii="Arial" w:eastAsia="Times New Roman" w:hAnsi="Arial" w:cs="Arial"/>
          <w:sz w:val="24"/>
          <w:szCs w:val="24"/>
          <w:lang w:eastAsia="en-GB"/>
        </w:rPr>
        <w:t xml:space="preserve"> </w:t>
      </w:r>
      <w:r w:rsidR="005A1861">
        <w:rPr>
          <w:rFonts w:ascii="Arial" w:eastAsia="Times New Roman" w:hAnsi="Arial" w:cs="Arial"/>
          <w:sz w:val="24"/>
          <w:szCs w:val="24"/>
          <w:lang w:eastAsia="en-GB"/>
        </w:rPr>
        <w:t>Science</w:t>
      </w:r>
      <w:r w:rsidR="00B42F43" w:rsidRPr="00D6628E">
        <w:rPr>
          <w:rFonts w:ascii="Arial" w:eastAsia="Times New Roman" w:hAnsi="Arial" w:cs="Arial"/>
          <w:sz w:val="24"/>
          <w:szCs w:val="24"/>
          <w:lang w:eastAsia="en-GB"/>
        </w:rPr>
        <w:t xml:space="preserve"> </w:t>
      </w:r>
      <w:r w:rsidRPr="00D6628E">
        <w:rPr>
          <w:rFonts w:ascii="Arial" w:eastAsia="Times New Roman" w:hAnsi="Arial" w:cs="Arial"/>
          <w:sz w:val="24"/>
          <w:szCs w:val="24"/>
          <w:lang w:eastAsia="en-GB"/>
        </w:rPr>
        <w:t>curriculum</w:t>
      </w:r>
      <w:r w:rsidR="00970DFB" w:rsidRPr="00D6628E">
        <w:rPr>
          <w:rFonts w:ascii="Arial" w:eastAsia="Times New Roman" w:hAnsi="Arial" w:cs="Arial"/>
          <w:sz w:val="24"/>
          <w:szCs w:val="24"/>
          <w:lang w:eastAsia="en-GB"/>
        </w:rPr>
        <w:t xml:space="preserve"> and individual lessons</w:t>
      </w:r>
      <w:r w:rsidRPr="00D6628E">
        <w:rPr>
          <w:rFonts w:ascii="Arial" w:eastAsia="Times New Roman" w:hAnsi="Arial" w:cs="Arial"/>
          <w:sz w:val="24"/>
          <w:szCs w:val="24"/>
          <w:lang w:eastAsia="en-GB"/>
        </w:rPr>
        <w:t xml:space="preserve"> include</w:t>
      </w:r>
      <w:r w:rsidR="00970DFB" w:rsidRPr="00D6628E">
        <w:rPr>
          <w:rFonts w:ascii="Arial" w:eastAsia="Times New Roman" w:hAnsi="Arial" w:cs="Arial"/>
          <w:sz w:val="24"/>
          <w:szCs w:val="24"/>
          <w:lang w:eastAsia="en-GB"/>
        </w:rPr>
        <w:t xml:space="preserve"> </w:t>
      </w:r>
      <w:r w:rsidRPr="00D6628E">
        <w:rPr>
          <w:rFonts w:ascii="Arial" w:eastAsia="Times New Roman" w:hAnsi="Arial" w:cs="Arial"/>
          <w:sz w:val="24"/>
          <w:szCs w:val="24"/>
          <w:lang w:eastAsia="en-GB"/>
        </w:rPr>
        <w:t>activities and tasks that are very closely matched to the needs of all pupils. </w:t>
      </w:r>
    </w:p>
    <w:p w14:paraId="4541B06E" w14:textId="77777777" w:rsidR="004F5D75" w:rsidRPr="00D6628E" w:rsidRDefault="00570138" w:rsidP="00D6628E">
      <w:pPr>
        <w:shd w:val="clear" w:color="auto" w:fill="FFFFFF"/>
        <w:spacing w:after="100" w:afterAutospacing="1" w:line="240" w:lineRule="auto"/>
        <w:jc w:val="both"/>
        <w:rPr>
          <w:rFonts w:ascii="Arial" w:eastAsia="Times New Roman" w:hAnsi="Arial" w:cs="Arial"/>
          <w:sz w:val="24"/>
          <w:szCs w:val="24"/>
          <w:lang w:eastAsia="en-GB"/>
        </w:rPr>
      </w:pPr>
      <w:r w:rsidRPr="00D6628E">
        <w:rPr>
          <w:rFonts w:ascii="Arial" w:eastAsia="Times New Roman" w:hAnsi="Arial" w:cs="Arial"/>
          <w:sz w:val="24"/>
          <w:szCs w:val="24"/>
          <w:lang w:eastAsia="en-GB"/>
        </w:rPr>
        <w:t>Wherever appropriate children with SEND access discreet subject knowledge</w:t>
      </w:r>
      <w:r w:rsidR="00970DFB" w:rsidRPr="00D6628E">
        <w:rPr>
          <w:rFonts w:ascii="Arial" w:eastAsia="Times New Roman" w:hAnsi="Arial" w:cs="Arial"/>
          <w:sz w:val="24"/>
          <w:szCs w:val="24"/>
          <w:lang w:eastAsia="en-GB"/>
        </w:rPr>
        <w:t xml:space="preserve"> and have clear subject specific learning objectives that are planned in a progressive and co</w:t>
      </w:r>
      <w:r w:rsidR="004F5D75" w:rsidRPr="00D6628E">
        <w:rPr>
          <w:rFonts w:ascii="Arial" w:eastAsia="Times New Roman" w:hAnsi="Arial" w:cs="Arial"/>
          <w:sz w:val="24"/>
          <w:szCs w:val="24"/>
          <w:lang w:eastAsia="en-GB"/>
        </w:rPr>
        <w:t>he</w:t>
      </w:r>
      <w:r w:rsidR="00970DFB" w:rsidRPr="00D6628E">
        <w:rPr>
          <w:rFonts w:ascii="Arial" w:eastAsia="Times New Roman" w:hAnsi="Arial" w:cs="Arial"/>
          <w:sz w:val="24"/>
          <w:szCs w:val="24"/>
          <w:lang w:eastAsia="en-GB"/>
        </w:rPr>
        <w:t>sive way.</w:t>
      </w:r>
    </w:p>
    <w:p w14:paraId="7FA46C50" w14:textId="77777777" w:rsidR="00355736" w:rsidRDefault="00355736" w:rsidP="00570138">
      <w:pPr>
        <w:shd w:val="clear" w:color="auto" w:fill="FFFFFF"/>
        <w:spacing w:after="100" w:afterAutospacing="1" w:line="240" w:lineRule="auto"/>
        <w:rPr>
          <w:rFonts w:ascii="Arial" w:eastAsia="Times New Roman" w:hAnsi="Arial" w:cs="Arial"/>
          <w:sz w:val="24"/>
          <w:szCs w:val="24"/>
          <w:lang w:eastAsia="en-GB"/>
        </w:rPr>
      </w:pPr>
    </w:p>
    <w:p w14:paraId="575D0528" w14:textId="77777777" w:rsidR="00355736" w:rsidRDefault="00355736" w:rsidP="00570138">
      <w:pPr>
        <w:shd w:val="clear" w:color="auto" w:fill="FFFFFF"/>
        <w:spacing w:after="100" w:afterAutospacing="1" w:line="240" w:lineRule="auto"/>
        <w:rPr>
          <w:rFonts w:ascii="Arial" w:eastAsia="Times New Roman" w:hAnsi="Arial" w:cs="Arial"/>
          <w:sz w:val="24"/>
          <w:szCs w:val="24"/>
          <w:lang w:eastAsia="en-GB"/>
        </w:rPr>
      </w:pPr>
    </w:p>
    <w:p w14:paraId="3FF0AE53" w14:textId="77777777" w:rsidR="00355736" w:rsidRDefault="00355736" w:rsidP="00570138">
      <w:pPr>
        <w:shd w:val="clear" w:color="auto" w:fill="FFFFFF"/>
        <w:spacing w:after="100" w:afterAutospacing="1" w:line="240" w:lineRule="auto"/>
        <w:rPr>
          <w:rFonts w:ascii="Arial" w:eastAsia="Times New Roman" w:hAnsi="Arial" w:cs="Arial"/>
          <w:sz w:val="24"/>
          <w:szCs w:val="24"/>
          <w:lang w:eastAsia="en-GB"/>
        </w:rPr>
      </w:pPr>
    </w:p>
    <w:p w14:paraId="68A0A55B" w14:textId="5DEEC310" w:rsidR="00355736" w:rsidRDefault="00355736" w:rsidP="00570138">
      <w:pPr>
        <w:shd w:val="clear" w:color="auto" w:fill="FFFFFF"/>
        <w:spacing w:after="100" w:afterAutospacing="1" w:line="240" w:lineRule="auto"/>
        <w:rPr>
          <w:rFonts w:ascii="Arial" w:eastAsia="Times New Roman" w:hAnsi="Arial" w:cs="Arial"/>
          <w:sz w:val="24"/>
          <w:szCs w:val="24"/>
          <w:lang w:eastAsia="en-GB"/>
        </w:rPr>
      </w:pPr>
    </w:p>
    <w:p w14:paraId="041A552A" w14:textId="6519B408" w:rsidR="004F5D75" w:rsidRDefault="00D6628E" w:rsidP="00570138">
      <w:pPr>
        <w:shd w:val="clear" w:color="auto" w:fill="FFFFFF"/>
        <w:spacing w:after="100" w:afterAutospacing="1" w:line="240" w:lineRule="auto"/>
        <w:rPr>
          <w:rFonts w:ascii="Arial" w:eastAsia="Times New Roman" w:hAnsi="Arial" w:cs="Arial"/>
          <w:sz w:val="24"/>
          <w:szCs w:val="24"/>
          <w:lang w:eastAsia="en-GB"/>
        </w:rPr>
      </w:pPr>
      <w:r w:rsidRPr="00355736">
        <w:rPr>
          <w:rFonts w:ascii="Arial" w:eastAsia="Times New Roman" w:hAnsi="Arial" w:cs="Arial"/>
          <w:sz w:val="24"/>
          <w:szCs w:val="24"/>
          <w:lang w:eastAsia="en-GB"/>
        </w:rPr>
        <w:t xml:space="preserve">As part of the </w:t>
      </w:r>
      <w:r w:rsidR="005A1861">
        <w:rPr>
          <w:rFonts w:ascii="Arial" w:eastAsia="Times New Roman" w:hAnsi="Arial" w:cs="Arial"/>
          <w:sz w:val="24"/>
          <w:szCs w:val="24"/>
          <w:lang w:eastAsia="en-GB"/>
        </w:rPr>
        <w:t>Science</w:t>
      </w:r>
      <w:r w:rsidRPr="00355736">
        <w:rPr>
          <w:rFonts w:ascii="Arial" w:eastAsia="Times New Roman" w:hAnsi="Arial" w:cs="Arial"/>
          <w:sz w:val="24"/>
          <w:szCs w:val="24"/>
          <w:lang w:eastAsia="en-GB"/>
        </w:rPr>
        <w:t xml:space="preserve"> curriculum we </w:t>
      </w:r>
      <w:r w:rsidR="005A1861">
        <w:rPr>
          <w:rFonts w:ascii="Arial" w:eastAsia="Times New Roman" w:hAnsi="Arial" w:cs="Arial"/>
          <w:sz w:val="24"/>
          <w:szCs w:val="24"/>
          <w:lang w:eastAsia="en-GB"/>
        </w:rPr>
        <w:t xml:space="preserve">record our learning in various ways. Children use Clicker 8 to record their findings and conclusions </w:t>
      </w:r>
      <w:r w:rsidR="007B70F9">
        <w:rPr>
          <w:rFonts w:ascii="Arial" w:eastAsia="Times New Roman" w:hAnsi="Arial" w:cs="Arial"/>
          <w:sz w:val="24"/>
          <w:szCs w:val="24"/>
          <w:lang w:eastAsia="en-GB"/>
        </w:rPr>
        <w:t>on experiments that they have carried out</w:t>
      </w:r>
      <w:r w:rsidR="005A1861">
        <w:rPr>
          <w:rFonts w:ascii="Arial" w:eastAsia="Times New Roman" w:hAnsi="Arial" w:cs="Arial"/>
          <w:sz w:val="24"/>
          <w:szCs w:val="24"/>
          <w:lang w:eastAsia="en-GB"/>
        </w:rPr>
        <w:t xml:space="preserve">. </w:t>
      </w:r>
    </w:p>
    <w:p w14:paraId="0FCDE859" w14:textId="1F214E2F" w:rsidR="007B70F9" w:rsidRDefault="007B70F9" w:rsidP="00570138">
      <w:pPr>
        <w:shd w:val="clear" w:color="auto" w:fill="FFFFFF"/>
        <w:spacing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Talking tins, recordable postcards and talking pegs are all used in the EYFS and KS1 to extend and support children with SEND so as they can access the curriculum in </w:t>
      </w:r>
      <w:r w:rsidR="00B10F14">
        <w:rPr>
          <w:rFonts w:ascii="Arial" w:eastAsia="Times New Roman" w:hAnsi="Arial" w:cs="Arial"/>
          <w:sz w:val="24"/>
          <w:szCs w:val="24"/>
          <w:lang w:eastAsia="en-GB"/>
        </w:rPr>
        <w:t xml:space="preserve">a way which is personalised to them. </w:t>
      </w:r>
      <w:bookmarkStart w:id="0" w:name="_GoBack"/>
      <w:bookmarkEnd w:id="0"/>
      <w:r>
        <w:rPr>
          <w:rFonts w:ascii="Arial" w:eastAsia="Times New Roman" w:hAnsi="Arial" w:cs="Arial"/>
          <w:sz w:val="24"/>
          <w:szCs w:val="24"/>
          <w:lang w:eastAsia="en-GB"/>
        </w:rPr>
        <w:t xml:space="preserve"> </w:t>
      </w:r>
    </w:p>
    <w:p w14:paraId="32C9482C" w14:textId="77777777" w:rsidR="002D65D1" w:rsidRDefault="002D65D1" w:rsidP="00570138">
      <w:pPr>
        <w:shd w:val="clear" w:color="auto" w:fill="FFFFFF"/>
        <w:spacing w:after="100" w:afterAutospacing="1" w:line="240" w:lineRule="auto"/>
        <w:rPr>
          <w:rFonts w:ascii="Arial" w:eastAsia="Times New Roman" w:hAnsi="Arial" w:cs="Arial"/>
          <w:color w:val="FF0000"/>
          <w:sz w:val="24"/>
          <w:szCs w:val="24"/>
          <w:lang w:eastAsia="en-GB"/>
        </w:rPr>
      </w:pPr>
    </w:p>
    <w:tbl>
      <w:tblPr>
        <w:tblStyle w:val="PlainTable3"/>
        <w:tblW w:w="0" w:type="auto"/>
        <w:tblLook w:val="04A0" w:firstRow="1" w:lastRow="0" w:firstColumn="1" w:lastColumn="0" w:noHBand="0" w:noVBand="1"/>
      </w:tblPr>
      <w:tblGrid>
        <w:gridCol w:w="2694"/>
        <w:gridCol w:w="6322"/>
      </w:tblGrid>
      <w:tr w:rsidR="00AC7FB6" w:rsidRPr="00AC7FB6" w14:paraId="1B4B928F" w14:textId="77777777" w:rsidTr="00AC7FB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16" w:type="dxa"/>
            <w:gridSpan w:val="2"/>
          </w:tcPr>
          <w:p w14:paraId="024E9234" w14:textId="10B40AB2" w:rsidR="00AC7FB6" w:rsidRPr="00AC7FB6" w:rsidRDefault="00D5139B" w:rsidP="0006166B">
            <w:pPr>
              <w:spacing w:after="100" w:afterAutospacing="1"/>
              <w:rPr>
                <w:rFonts w:ascii="Arial" w:eastAsia="Times New Roman" w:hAnsi="Arial" w:cs="Arial"/>
                <w:color w:val="4472C4" w:themeColor="accent1"/>
                <w:sz w:val="24"/>
                <w:szCs w:val="24"/>
                <w:lang w:eastAsia="en-GB"/>
              </w:rPr>
            </w:pPr>
            <w:r w:rsidRPr="00AC7FB6">
              <w:rPr>
                <w:rFonts w:ascii="Arial" w:eastAsia="Times New Roman" w:hAnsi="Arial" w:cs="Arial"/>
                <w:color w:val="4472C4" w:themeColor="accent1"/>
                <w:sz w:val="24"/>
                <w:szCs w:val="24"/>
                <w:lang w:eastAsia="en-GB"/>
              </w:rPr>
              <w:t>AREAS OF NEED</w:t>
            </w:r>
            <w:r w:rsidR="00AC7FB6" w:rsidRPr="00AC7FB6">
              <w:rPr>
                <w:rFonts w:ascii="Arial" w:eastAsia="Times New Roman" w:hAnsi="Arial" w:cs="Arial"/>
                <w:color w:val="4472C4" w:themeColor="accent1"/>
                <w:sz w:val="24"/>
                <w:szCs w:val="24"/>
                <w:lang w:eastAsia="en-GB"/>
              </w:rPr>
              <w:t xml:space="preserve">                                        Adaptation</w:t>
            </w:r>
          </w:p>
        </w:tc>
      </w:tr>
      <w:tr w:rsidR="00AC7FB6" w:rsidRPr="00AC7FB6" w14:paraId="1329F5B5" w14:textId="77777777" w:rsidTr="000616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tcPr>
          <w:p w14:paraId="3D423E3C" w14:textId="77777777" w:rsidR="00AC7FB6" w:rsidRPr="00AC7FB6" w:rsidRDefault="00AC7FB6" w:rsidP="00570138">
            <w:pPr>
              <w:spacing w:after="100" w:afterAutospacing="1"/>
              <w:rPr>
                <w:rFonts w:ascii="Arial" w:eastAsia="Times New Roman" w:hAnsi="Arial" w:cs="Arial"/>
                <w:color w:val="4472C4" w:themeColor="accent1"/>
                <w:sz w:val="24"/>
                <w:szCs w:val="24"/>
                <w:lang w:eastAsia="en-GB"/>
              </w:rPr>
            </w:pPr>
          </w:p>
          <w:p w14:paraId="315A5CD0" w14:textId="77777777" w:rsidR="002D65D1" w:rsidRPr="00AC7FB6" w:rsidRDefault="00D5139B" w:rsidP="00570138">
            <w:pPr>
              <w:spacing w:after="100" w:afterAutospacing="1"/>
              <w:rPr>
                <w:rFonts w:ascii="Arial" w:eastAsia="Times New Roman" w:hAnsi="Arial" w:cs="Arial"/>
                <w:color w:val="4472C4" w:themeColor="accent1"/>
                <w:sz w:val="24"/>
                <w:szCs w:val="24"/>
                <w:lang w:eastAsia="en-GB"/>
              </w:rPr>
            </w:pPr>
            <w:r w:rsidRPr="00AC7FB6">
              <w:rPr>
                <w:rFonts w:ascii="Arial" w:eastAsia="Times New Roman" w:hAnsi="Arial" w:cs="Arial"/>
                <w:color w:val="4472C4" w:themeColor="accent1"/>
                <w:sz w:val="24"/>
                <w:szCs w:val="24"/>
                <w:lang w:eastAsia="en-GB"/>
              </w:rPr>
              <w:t>Communication and Interaction</w:t>
            </w:r>
          </w:p>
        </w:tc>
        <w:tc>
          <w:tcPr>
            <w:tcW w:w="6322" w:type="dxa"/>
          </w:tcPr>
          <w:p w14:paraId="3E5DAA14" w14:textId="55AA1F1A" w:rsidR="00D60C40" w:rsidRDefault="00D60C40" w:rsidP="00570138">
            <w:pPr>
              <w:spacing w:after="100" w:afterAutospacing="1"/>
              <w:cnfStyle w:val="000000100000" w:firstRow="0" w:lastRow="0" w:firstColumn="0" w:lastColumn="0" w:oddVBand="0" w:evenVBand="0" w:oddHBand="1" w:evenHBand="0" w:firstRowFirstColumn="0" w:firstRowLastColumn="0" w:lastRowFirstColumn="0" w:lastRowLastColumn="0"/>
            </w:pPr>
            <w:r>
              <w:t>- Well thought out seating plan</w:t>
            </w:r>
          </w:p>
          <w:p w14:paraId="7A7805A7" w14:textId="09F67EE2" w:rsidR="0006166B" w:rsidRDefault="0006166B" w:rsidP="00570138">
            <w:pPr>
              <w:spacing w:after="100" w:afterAutospacing="1"/>
              <w:cnfStyle w:val="000000100000" w:firstRow="0" w:lastRow="0" w:firstColumn="0" w:lastColumn="0" w:oddVBand="0" w:evenVBand="0" w:oddHBand="1" w:evenHBand="0" w:firstRowFirstColumn="0" w:firstRowLastColumn="0" w:lastRowFirstColumn="0" w:lastRowLastColumn="0"/>
            </w:pPr>
            <w:r>
              <w:t xml:space="preserve">- Cues and visible prompts for active listening </w:t>
            </w:r>
          </w:p>
          <w:p w14:paraId="00D2B95E" w14:textId="3BC7E6FE" w:rsidR="009674DD" w:rsidRDefault="009674DD" w:rsidP="00570138">
            <w:pPr>
              <w:spacing w:after="100" w:afterAutospacing="1"/>
              <w:cnfStyle w:val="000000100000" w:firstRow="0" w:lastRow="0" w:firstColumn="0" w:lastColumn="0" w:oddVBand="0" w:evenVBand="0" w:oddHBand="1" w:evenHBand="0" w:firstRowFirstColumn="0" w:firstRowLastColumn="0" w:lastRowFirstColumn="0" w:lastRowLastColumn="0"/>
            </w:pPr>
            <w:r>
              <w:t xml:space="preserve">- Pre-teaching of new </w:t>
            </w:r>
            <w:r w:rsidR="00D60C40">
              <w:t xml:space="preserve">PSHCE </w:t>
            </w:r>
            <w:r>
              <w:t xml:space="preserve">vocabulary prior to lesson. </w:t>
            </w:r>
          </w:p>
          <w:p w14:paraId="2CCC7127" w14:textId="02466865" w:rsidR="009674DD" w:rsidRDefault="009674DD" w:rsidP="00570138">
            <w:pPr>
              <w:spacing w:after="100" w:afterAutospacing="1"/>
              <w:cnfStyle w:val="000000100000" w:firstRow="0" w:lastRow="0" w:firstColumn="0" w:lastColumn="0" w:oddVBand="0" w:evenVBand="0" w:oddHBand="1" w:evenHBand="0" w:firstRowFirstColumn="0" w:firstRowLastColumn="0" w:lastRowFirstColumn="0" w:lastRowLastColumn="0"/>
            </w:pPr>
            <w:r>
              <w:t>-Send vocabulary word mats</w:t>
            </w:r>
            <w:r w:rsidR="00D60C40">
              <w:t>/knowledge organisers</w:t>
            </w:r>
            <w:r>
              <w:t xml:space="preserve"> home before the topic begins.</w:t>
            </w:r>
          </w:p>
          <w:p w14:paraId="20C701E4" w14:textId="1D868CEE" w:rsidR="009674DD" w:rsidRDefault="009674DD" w:rsidP="00570138">
            <w:pPr>
              <w:spacing w:after="100" w:afterAutospacing="1"/>
              <w:cnfStyle w:val="000000100000" w:firstRow="0" w:lastRow="0" w:firstColumn="0" w:lastColumn="0" w:oddVBand="0" w:evenVBand="0" w:oddHBand="1" w:evenHBand="0" w:firstRowFirstColumn="0" w:firstRowLastColumn="0" w:lastRowFirstColumn="0" w:lastRowLastColumn="0"/>
            </w:pPr>
            <w:r>
              <w:t xml:space="preserve"> -</w:t>
            </w:r>
            <w:r w:rsidR="0006166B">
              <w:t xml:space="preserve"> 1 Decision videos and resources</w:t>
            </w:r>
            <w:r>
              <w:t xml:space="preserve">. </w:t>
            </w:r>
          </w:p>
          <w:p w14:paraId="582104B8" w14:textId="119B249D" w:rsidR="009674DD" w:rsidRDefault="009674DD" w:rsidP="00570138">
            <w:pPr>
              <w:spacing w:after="100" w:afterAutospacing="1"/>
              <w:cnfStyle w:val="000000100000" w:firstRow="0" w:lastRow="0" w:firstColumn="0" w:lastColumn="0" w:oddVBand="0" w:evenVBand="0" w:oddHBand="1" w:evenHBand="0" w:firstRowFirstColumn="0" w:firstRowLastColumn="0" w:lastRowFirstColumn="0" w:lastRowLastColumn="0"/>
            </w:pPr>
            <w:r>
              <w:t xml:space="preserve">- </w:t>
            </w:r>
            <w:r w:rsidR="0006166B">
              <w:t xml:space="preserve">Talk partners </w:t>
            </w:r>
          </w:p>
          <w:p w14:paraId="4DA6300A" w14:textId="77777777" w:rsidR="00AC7FB6" w:rsidRDefault="009674DD" w:rsidP="00570138">
            <w:pPr>
              <w:spacing w:after="100" w:afterAutospacing="1"/>
              <w:cnfStyle w:val="000000100000" w:firstRow="0" w:lastRow="0" w:firstColumn="0" w:lastColumn="0" w:oddVBand="0" w:evenVBand="0" w:oddHBand="1" w:evenHBand="0" w:firstRowFirstColumn="0" w:firstRowLastColumn="0" w:lastRowFirstColumn="0" w:lastRowLastColumn="0"/>
            </w:pPr>
            <w:r>
              <w:t>-Social stories</w:t>
            </w:r>
            <w:r w:rsidR="0006166B">
              <w:t xml:space="preserve">/ Talking tins </w:t>
            </w:r>
          </w:p>
          <w:p w14:paraId="1B7FDC0F" w14:textId="20F4722E" w:rsidR="0006166B" w:rsidRPr="0006166B" w:rsidRDefault="0006166B" w:rsidP="00570138">
            <w:pPr>
              <w:spacing w:after="100" w:afterAutospacing="1"/>
              <w:cnfStyle w:val="000000100000" w:firstRow="0" w:lastRow="0" w:firstColumn="0" w:lastColumn="0" w:oddVBand="0" w:evenVBand="0" w:oddHBand="1" w:evenHBand="0" w:firstRowFirstColumn="0" w:firstRowLastColumn="0" w:lastRowFirstColumn="0" w:lastRowLastColumn="0"/>
            </w:pPr>
            <w:r>
              <w:t xml:space="preserve">- Egg timers </w:t>
            </w:r>
          </w:p>
        </w:tc>
      </w:tr>
      <w:tr w:rsidR="00AC7FB6" w:rsidRPr="00AC7FB6" w14:paraId="301DFBDF" w14:textId="77777777" w:rsidTr="0006166B">
        <w:tc>
          <w:tcPr>
            <w:cnfStyle w:val="001000000000" w:firstRow="0" w:lastRow="0" w:firstColumn="1" w:lastColumn="0" w:oddVBand="0" w:evenVBand="0" w:oddHBand="0" w:evenHBand="0" w:firstRowFirstColumn="0" w:firstRowLastColumn="0" w:lastRowFirstColumn="0" w:lastRowLastColumn="0"/>
            <w:tcW w:w="2694" w:type="dxa"/>
          </w:tcPr>
          <w:p w14:paraId="4BC3D474" w14:textId="77777777" w:rsidR="002D65D1" w:rsidRPr="00AC7FB6" w:rsidRDefault="00D5139B" w:rsidP="00570138">
            <w:pPr>
              <w:spacing w:after="100" w:afterAutospacing="1"/>
              <w:rPr>
                <w:rFonts w:ascii="Arial" w:eastAsia="Times New Roman" w:hAnsi="Arial" w:cs="Arial"/>
                <w:color w:val="4472C4" w:themeColor="accent1"/>
                <w:sz w:val="24"/>
                <w:szCs w:val="24"/>
                <w:lang w:eastAsia="en-GB"/>
              </w:rPr>
            </w:pPr>
            <w:r w:rsidRPr="00AC7FB6">
              <w:rPr>
                <w:rFonts w:ascii="Arial" w:eastAsia="Times New Roman" w:hAnsi="Arial" w:cs="Arial"/>
                <w:color w:val="4472C4" w:themeColor="accent1"/>
                <w:sz w:val="24"/>
                <w:szCs w:val="24"/>
                <w:lang w:eastAsia="en-GB"/>
              </w:rPr>
              <w:t>Cognition and Learning</w:t>
            </w:r>
          </w:p>
        </w:tc>
        <w:tc>
          <w:tcPr>
            <w:tcW w:w="6322" w:type="dxa"/>
          </w:tcPr>
          <w:p w14:paraId="7A7887D3" w14:textId="77777777" w:rsidR="007B70F9" w:rsidRDefault="007B70F9" w:rsidP="009674DD">
            <w:pPr>
              <w:cnfStyle w:val="000000000000" w:firstRow="0" w:lastRow="0" w:firstColumn="0" w:lastColumn="0" w:oddVBand="0" w:evenVBand="0" w:oddHBand="0" w:evenHBand="0" w:firstRowFirstColumn="0" w:firstRowLastColumn="0" w:lastRowFirstColumn="0" w:lastRowLastColumn="0"/>
            </w:pPr>
          </w:p>
          <w:p w14:paraId="4632CDFA" w14:textId="78E4BECC" w:rsidR="009674DD" w:rsidRDefault="009674DD" w:rsidP="009674DD">
            <w:pPr>
              <w:cnfStyle w:val="000000000000" w:firstRow="0" w:lastRow="0" w:firstColumn="0" w:lastColumn="0" w:oddVBand="0" w:evenVBand="0" w:oddHBand="0" w:evenHBand="0" w:firstRowFirstColumn="0" w:firstRowLastColumn="0" w:lastRowFirstColumn="0" w:lastRowLastColumn="0"/>
            </w:pPr>
            <w:r>
              <w:t xml:space="preserve">-Dyslexia friendly environment  </w:t>
            </w:r>
            <w:r w:rsidR="00D60C40">
              <w:t xml:space="preserve"> - buff paper, dyslexia font</w:t>
            </w:r>
          </w:p>
          <w:p w14:paraId="6F4D05CF" w14:textId="77777777" w:rsidR="007B70F9" w:rsidRDefault="007B70F9" w:rsidP="007B70F9">
            <w:pPr>
              <w:cnfStyle w:val="000000000000" w:firstRow="0" w:lastRow="0" w:firstColumn="0" w:lastColumn="0" w:oddVBand="0" w:evenVBand="0" w:oddHBand="0" w:evenHBand="0" w:firstRowFirstColumn="0" w:firstRowLastColumn="0" w:lastRowFirstColumn="0" w:lastRowLastColumn="0"/>
            </w:pPr>
          </w:p>
          <w:p w14:paraId="3BD9F4ED" w14:textId="27AFABAC" w:rsidR="007B70F9" w:rsidRDefault="007B70F9" w:rsidP="007B70F9">
            <w:pPr>
              <w:cnfStyle w:val="000000000000" w:firstRow="0" w:lastRow="0" w:firstColumn="0" w:lastColumn="0" w:oddVBand="0" w:evenVBand="0" w:oddHBand="0" w:evenHBand="0" w:firstRowFirstColumn="0" w:firstRowLastColumn="0" w:lastRowFirstColumn="0" w:lastRowLastColumn="0"/>
            </w:pPr>
            <w:r>
              <w:t xml:space="preserve">- Modified fair testing templates for experiments  </w:t>
            </w:r>
          </w:p>
          <w:p w14:paraId="387F37F0" w14:textId="77777777" w:rsidR="00D60C40" w:rsidRDefault="00D60C40" w:rsidP="009674DD">
            <w:pPr>
              <w:cnfStyle w:val="000000000000" w:firstRow="0" w:lastRow="0" w:firstColumn="0" w:lastColumn="0" w:oddVBand="0" w:evenVBand="0" w:oddHBand="0" w:evenHBand="0" w:firstRowFirstColumn="0" w:firstRowLastColumn="0" w:lastRowFirstColumn="0" w:lastRowLastColumn="0"/>
            </w:pPr>
          </w:p>
          <w:p w14:paraId="0DD84F63" w14:textId="28CD8313" w:rsidR="009674DD" w:rsidRDefault="009674DD" w:rsidP="009674DD">
            <w:pPr>
              <w:cnfStyle w:val="000000000000" w:firstRow="0" w:lastRow="0" w:firstColumn="0" w:lastColumn="0" w:oddVBand="0" w:evenVBand="0" w:oddHBand="0" w:evenHBand="0" w:firstRowFirstColumn="0" w:firstRowLastColumn="0" w:lastRowFirstColumn="0" w:lastRowLastColumn="0"/>
            </w:pPr>
            <w:r>
              <w:t xml:space="preserve">- Scribing </w:t>
            </w:r>
            <w:r w:rsidR="007B70F9">
              <w:t xml:space="preserve">by a supportive adult / peer </w:t>
            </w:r>
          </w:p>
          <w:p w14:paraId="09D46B29" w14:textId="77777777" w:rsidR="00D60C40" w:rsidRDefault="00D60C40" w:rsidP="009674DD">
            <w:pPr>
              <w:cnfStyle w:val="000000000000" w:firstRow="0" w:lastRow="0" w:firstColumn="0" w:lastColumn="0" w:oddVBand="0" w:evenVBand="0" w:oddHBand="0" w:evenHBand="0" w:firstRowFirstColumn="0" w:firstRowLastColumn="0" w:lastRowFirstColumn="0" w:lastRowLastColumn="0"/>
            </w:pPr>
          </w:p>
          <w:p w14:paraId="12DA50C6" w14:textId="7BA81BAC" w:rsidR="00D60C40" w:rsidRDefault="009674DD" w:rsidP="009674DD">
            <w:pPr>
              <w:cnfStyle w:val="000000000000" w:firstRow="0" w:lastRow="0" w:firstColumn="0" w:lastColumn="0" w:oddVBand="0" w:evenVBand="0" w:oddHBand="0" w:evenHBand="0" w:firstRowFirstColumn="0" w:firstRowLastColumn="0" w:lastRowFirstColumn="0" w:lastRowLastColumn="0"/>
            </w:pPr>
            <w:r>
              <w:t>-Use of technology</w:t>
            </w:r>
            <w:r w:rsidR="007B70F9">
              <w:t xml:space="preserve"> </w:t>
            </w:r>
            <w:proofErr w:type="spellStart"/>
            <w:r w:rsidR="007B70F9">
              <w:t>eg</w:t>
            </w:r>
            <w:proofErr w:type="spellEnd"/>
            <w:r w:rsidR="007B70F9">
              <w:t xml:space="preserve"> Clicker 8, voice recording</w:t>
            </w:r>
            <w:r w:rsidR="00B10F14">
              <w:t xml:space="preserve">, comic strip </w:t>
            </w:r>
          </w:p>
          <w:p w14:paraId="6C0977AF" w14:textId="2498BEBE" w:rsidR="009674DD" w:rsidRDefault="009674DD" w:rsidP="009674DD">
            <w:pPr>
              <w:cnfStyle w:val="000000000000" w:firstRow="0" w:lastRow="0" w:firstColumn="0" w:lastColumn="0" w:oddVBand="0" w:evenVBand="0" w:oddHBand="0" w:evenHBand="0" w:firstRowFirstColumn="0" w:firstRowLastColumn="0" w:lastRowFirstColumn="0" w:lastRowLastColumn="0"/>
            </w:pPr>
            <w:r>
              <w:t xml:space="preserve"> </w:t>
            </w:r>
          </w:p>
          <w:p w14:paraId="022F1619" w14:textId="77777777" w:rsidR="00B10F14" w:rsidRDefault="00B10F14" w:rsidP="00B10F14">
            <w:pPr>
              <w:cnfStyle w:val="000000000000" w:firstRow="0" w:lastRow="0" w:firstColumn="0" w:lastColumn="0" w:oddVBand="0" w:evenVBand="0" w:oddHBand="0" w:evenHBand="0" w:firstRowFirstColumn="0" w:firstRowLastColumn="0" w:lastRowFirstColumn="0" w:lastRowLastColumn="0"/>
            </w:pPr>
            <w:r>
              <w:t>-Visuals to accompany new vocabulary</w:t>
            </w:r>
            <w:r w:rsidR="009674DD">
              <w:t>.</w:t>
            </w:r>
          </w:p>
          <w:p w14:paraId="432FE74A" w14:textId="77777777" w:rsidR="00B10F14" w:rsidRDefault="00B10F14" w:rsidP="00B10F14">
            <w:pPr>
              <w:cnfStyle w:val="000000000000" w:firstRow="0" w:lastRow="0" w:firstColumn="0" w:lastColumn="0" w:oddVBand="0" w:evenVBand="0" w:oddHBand="0" w:evenHBand="0" w:firstRowFirstColumn="0" w:firstRowLastColumn="0" w:lastRowFirstColumn="0" w:lastRowLastColumn="0"/>
            </w:pPr>
          </w:p>
          <w:p w14:paraId="72EC475E" w14:textId="77777777" w:rsidR="00B10F14" w:rsidRDefault="00B10F14" w:rsidP="00B10F14">
            <w:pPr>
              <w:cnfStyle w:val="000000000000" w:firstRow="0" w:lastRow="0" w:firstColumn="0" w:lastColumn="0" w:oddVBand="0" w:evenVBand="0" w:oddHBand="0" w:evenHBand="0" w:firstRowFirstColumn="0" w:firstRowLastColumn="0" w:lastRowFirstColumn="0" w:lastRowLastColumn="0"/>
            </w:pPr>
            <w:r>
              <w:t xml:space="preserve">-Concrete resources </w:t>
            </w:r>
          </w:p>
          <w:p w14:paraId="1B3B8CDD" w14:textId="77777777" w:rsidR="00B10F14" w:rsidRDefault="00B10F14" w:rsidP="00B10F14">
            <w:pPr>
              <w:cnfStyle w:val="000000000000" w:firstRow="0" w:lastRow="0" w:firstColumn="0" w:lastColumn="0" w:oddVBand="0" w:evenVBand="0" w:oddHBand="0" w:evenHBand="0" w:firstRowFirstColumn="0" w:firstRowLastColumn="0" w:lastRowFirstColumn="0" w:lastRowLastColumn="0"/>
            </w:pPr>
          </w:p>
          <w:p w14:paraId="637BF56D" w14:textId="1FB411EB" w:rsidR="007B70F9" w:rsidRPr="009674DD" w:rsidRDefault="00B10F14" w:rsidP="007B70F9">
            <w:pPr>
              <w:cnfStyle w:val="000000000000" w:firstRow="0" w:lastRow="0" w:firstColumn="0" w:lastColumn="0" w:oddVBand="0" w:evenVBand="0" w:oddHBand="0" w:evenHBand="0" w:firstRowFirstColumn="0" w:firstRowLastColumn="0" w:lastRowFirstColumn="0" w:lastRowLastColumn="0"/>
            </w:pPr>
            <w:r>
              <w:t xml:space="preserve">-Use of hoops for classifying </w:t>
            </w:r>
            <w:r w:rsidR="009674DD">
              <w:t xml:space="preserve"> </w:t>
            </w:r>
          </w:p>
          <w:p w14:paraId="32BA4CB8" w14:textId="261C9670" w:rsidR="0006166B" w:rsidRPr="009674DD" w:rsidRDefault="0006166B" w:rsidP="009674DD">
            <w:pPr>
              <w:cnfStyle w:val="000000000000" w:firstRow="0" w:lastRow="0" w:firstColumn="0" w:lastColumn="0" w:oddVBand="0" w:evenVBand="0" w:oddHBand="0" w:evenHBand="0" w:firstRowFirstColumn="0" w:firstRowLastColumn="0" w:lastRowFirstColumn="0" w:lastRowLastColumn="0"/>
            </w:pPr>
          </w:p>
        </w:tc>
      </w:tr>
      <w:tr w:rsidR="00AC7FB6" w:rsidRPr="00AC7FB6" w14:paraId="65CF8C58" w14:textId="77777777" w:rsidTr="000616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tcPr>
          <w:p w14:paraId="0954695D" w14:textId="77777777" w:rsidR="002D65D1" w:rsidRPr="00AC7FB6" w:rsidRDefault="00D5139B" w:rsidP="00570138">
            <w:pPr>
              <w:spacing w:after="100" w:afterAutospacing="1"/>
              <w:rPr>
                <w:rFonts w:ascii="Arial" w:eastAsia="Times New Roman" w:hAnsi="Arial" w:cs="Arial"/>
                <w:color w:val="4472C4" w:themeColor="accent1"/>
                <w:sz w:val="24"/>
                <w:szCs w:val="24"/>
                <w:lang w:eastAsia="en-GB"/>
              </w:rPr>
            </w:pPr>
            <w:r w:rsidRPr="00AC7FB6">
              <w:rPr>
                <w:rFonts w:ascii="Arial" w:eastAsia="Times New Roman" w:hAnsi="Arial" w:cs="Arial"/>
                <w:color w:val="4472C4" w:themeColor="accent1"/>
                <w:sz w:val="24"/>
                <w:szCs w:val="24"/>
                <w:lang w:eastAsia="en-GB"/>
              </w:rPr>
              <w:t>Social, Emotional and Mental Health</w:t>
            </w:r>
          </w:p>
        </w:tc>
        <w:tc>
          <w:tcPr>
            <w:tcW w:w="6322" w:type="dxa"/>
          </w:tcPr>
          <w:p w14:paraId="150DC357" w14:textId="77777777" w:rsidR="0006166B" w:rsidRDefault="0006166B" w:rsidP="00570138">
            <w:pPr>
              <w:spacing w:after="100" w:afterAutospacing="1"/>
              <w:cnfStyle w:val="000000100000" w:firstRow="0" w:lastRow="0" w:firstColumn="0" w:lastColumn="0" w:oddVBand="0" w:evenVBand="0" w:oddHBand="1" w:evenHBand="0" w:firstRowFirstColumn="0" w:firstRowLastColumn="0" w:lastRowFirstColumn="0" w:lastRowLastColumn="0"/>
            </w:pPr>
          </w:p>
          <w:p w14:paraId="6120818E" w14:textId="44AF52F1" w:rsidR="009674DD" w:rsidRDefault="009674DD" w:rsidP="00570138">
            <w:pPr>
              <w:spacing w:after="100" w:afterAutospacing="1"/>
              <w:cnfStyle w:val="000000100000" w:firstRow="0" w:lastRow="0" w:firstColumn="0" w:lastColumn="0" w:oddVBand="0" w:evenVBand="0" w:oddHBand="1" w:evenHBand="0" w:firstRowFirstColumn="0" w:firstRowLastColumn="0" w:lastRowFirstColumn="0" w:lastRowLastColumn="0"/>
            </w:pPr>
            <w:r>
              <w:t xml:space="preserve">- ROAR Rainbow check in </w:t>
            </w:r>
          </w:p>
          <w:p w14:paraId="0FD54B3E" w14:textId="77777777" w:rsidR="00D60C40" w:rsidRDefault="009674DD" w:rsidP="00570138">
            <w:pPr>
              <w:spacing w:after="100" w:afterAutospacing="1"/>
              <w:cnfStyle w:val="000000100000" w:firstRow="0" w:lastRow="0" w:firstColumn="0" w:lastColumn="0" w:oddVBand="0" w:evenVBand="0" w:oddHBand="1" w:evenHBand="0" w:firstRowFirstColumn="0" w:firstRowLastColumn="0" w:lastRowFirstColumn="0" w:lastRowLastColumn="0"/>
            </w:pPr>
            <w:r>
              <w:t xml:space="preserve">- </w:t>
            </w:r>
            <w:r w:rsidR="00D60C40">
              <w:t xml:space="preserve">Visual Timetable </w:t>
            </w:r>
          </w:p>
          <w:p w14:paraId="10D2792A" w14:textId="1152DDA6" w:rsidR="009674DD" w:rsidRDefault="00D60C40" w:rsidP="00570138">
            <w:pPr>
              <w:spacing w:after="100" w:afterAutospacing="1"/>
              <w:cnfStyle w:val="000000100000" w:firstRow="0" w:lastRow="0" w:firstColumn="0" w:lastColumn="0" w:oddVBand="0" w:evenVBand="0" w:oddHBand="1" w:evenHBand="0" w:firstRowFirstColumn="0" w:firstRowLastColumn="0" w:lastRowFirstColumn="0" w:lastRowLastColumn="0"/>
            </w:pPr>
            <w:r>
              <w:lastRenderedPageBreak/>
              <w:t xml:space="preserve">- </w:t>
            </w:r>
            <w:r w:rsidR="009674DD">
              <w:t xml:space="preserve">Learning breaks </w:t>
            </w:r>
          </w:p>
          <w:p w14:paraId="319EF229" w14:textId="10468D12" w:rsidR="009674DD" w:rsidRDefault="009674DD" w:rsidP="00570138">
            <w:pPr>
              <w:spacing w:after="100" w:afterAutospacing="1"/>
              <w:cnfStyle w:val="000000100000" w:firstRow="0" w:lastRow="0" w:firstColumn="0" w:lastColumn="0" w:oddVBand="0" w:evenVBand="0" w:oddHBand="1" w:evenHBand="0" w:firstRowFirstColumn="0" w:firstRowLastColumn="0" w:lastRowFirstColumn="0" w:lastRowLastColumn="0"/>
            </w:pPr>
            <w:r>
              <w:t xml:space="preserve">- Daily Mile </w:t>
            </w:r>
          </w:p>
          <w:p w14:paraId="7D9EB843" w14:textId="09C5EDC4" w:rsidR="007B70F9" w:rsidRDefault="007B70F9" w:rsidP="00570138">
            <w:pPr>
              <w:spacing w:after="100" w:afterAutospacing="1"/>
              <w:cnfStyle w:val="000000100000" w:firstRow="0" w:lastRow="0" w:firstColumn="0" w:lastColumn="0" w:oddVBand="0" w:evenVBand="0" w:oddHBand="1" w:evenHBand="0" w:firstRowFirstColumn="0" w:firstRowLastColumn="0" w:lastRowFirstColumn="0" w:lastRowLastColumn="0"/>
            </w:pPr>
            <w:r>
              <w:t xml:space="preserve">- Chunking of tasks </w:t>
            </w:r>
          </w:p>
          <w:p w14:paraId="217CF10B" w14:textId="16FD58DB" w:rsidR="00D60C40" w:rsidRDefault="009674DD" w:rsidP="007B70F9">
            <w:pPr>
              <w:spacing w:after="100" w:afterAutospacing="1"/>
              <w:cnfStyle w:val="000000100000" w:firstRow="0" w:lastRow="0" w:firstColumn="0" w:lastColumn="0" w:oddVBand="0" w:evenVBand="0" w:oddHBand="1" w:evenHBand="0" w:firstRowFirstColumn="0" w:firstRowLastColumn="0" w:lastRowFirstColumn="0" w:lastRowLastColumn="0"/>
            </w:pPr>
            <w:r>
              <w:t xml:space="preserve">- Working in a small group with a trusted adult for emotional support. </w:t>
            </w:r>
          </w:p>
          <w:p w14:paraId="5559F59A" w14:textId="77777777" w:rsidR="009674DD" w:rsidRDefault="009674DD" w:rsidP="00570138">
            <w:pPr>
              <w:spacing w:after="100" w:afterAutospacing="1"/>
              <w:cnfStyle w:val="000000100000" w:firstRow="0" w:lastRow="0" w:firstColumn="0" w:lastColumn="0" w:oddVBand="0" w:evenVBand="0" w:oddHBand="1" w:evenHBand="0" w:firstRowFirstColumn="0" w:firstRowLastColumn="0" w:lastRowFirstColumn="0" w:lastRowLastColumn="0"/>
            </w:pPr>
            <w:r>
              <w:t xml:space="preserve">-Theme/topic needs to be modified to ensure children have a good underpinning of prior knowledge to access the new theme. </w:t>
            </w:r>
          </w:p>
          <w:p w14:paraId="0555A1C8" w14:textId="77777777" w:rsidR="009674DD" w:rsidRDefault="009674DD" w:rsidP="00570138">
            <w:pPr>
              <w:spacing w:after="100" w:afterAutospacing="1"/>
              <w:cnfStyle w:val="000000100000" w:firstRow="0" w:lastRow="0" w:firstColumn="0" w:lastColumn="0" w:oddVBand="0" w:evenVBand="0" w:oddHBand="1" w:evenHBand="0" w:firstRowFirstColumn="0" w:firstRowLastColumn="0" w:lastRowFirstColumn="0" w:lastRowLastColumn="0"/>
            </w:pPr>
            <w:r>
              <w:t xml:space="preserve">- Introduce new challenging concepts/themes in advance to prepare children fully. </w:t>
            </w:r>
          </w:p>
          <w:p w14:paraId="065AD5FA" w14:textId="577E63C1" w:rsidR="002D65D1" w:rsidRPr="00AC7FB6" w:rsidRDefault="002D65D1" w:rsidP="00570138">
            <w:pPr>
              <w:spacing w:after="100" w:afterAutospacing="1"/>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4472C4" w:themeColor="accent1"/>
                <w:sz w:val="24"/>
                <w:szCs w:val="24"/>
                <w:lang w:eastAsia="en-GB"/>
              </w:rPr>
            </w:pPr>
          </w:p>
        </w:tc>
      </w:tr>
      <w:tr w:rsidR="00AC7FB6" w:rsidRPr="00AC7FB6" w14:paraId="05DEB6ED" w14:textId="77777777" w:rsidTr="0006166B">
        <w:tc>
          <w:tcPr>
            <w:cnfStyle w:val="001000000000" w:firstRow="0" w:lastRow="0" w:firstColumn="1" w:lastColumn="0" w:oddVBand="0" w:evenVBand="0" w:oddHBand="0" w:evenHBand="0" w:firstRowFirstColumn="0" w:firstRowLastColumn="0" w:lastRowFirstColumn="0" w:lastRowLastColumn="0"/>
            <w:tcW w:w="2694" w:type="dxa"/>
          </w:tcPr>
          <w:p w14:paraId="6647F278" w14:textId="77777777" w:rsidR="002D65D1" w:rsidRPr="00AC7FB6" w:rsidRDefault="00D5139B" w:rsidP="00570138">
            <w:pPr>
              <w:spacing w:after="100" w:afterAutospacing="1"/>
              <w:rPr>
                <w:rFonts w:ascii="Arial" w:eastAsia="Times New Roman" w:hAnsi="Arial" w:cs="Arial"/>
                <w:color w:val="4472C4" w:themeColor="accent1"/>
                <w:sz w:val="24"/>
                <w:szCs w:val="24"/>
                <w:lang w:eastAsia="en-GB"/>
              </w:rPr>
            </w:pPr>
            <w:r w:rsidRPr="00AC7FB6">
              <w:rPr>
                <w:rFonts w:ascii="Arial" w:eastAsia="Times New Roman" w:hAnsi="Arial" w:cs="Arial"/>
                <w:color w:val="4472C4" w:themeColor="accent1"/>
                <w:sz w:val="24"/>
                <w:szCs w:val="24"/>
                <w:lang w:eastAsia="en-GB"/>
              </w:rPr>
              <w:lastRenderedPageBreak/>
              <w:t>Sensory and/or Physical</w:t>
            </w:r>
          </w:p>
        </w:tc>
        <w:tc>
          <w:tcPr>
            <w:tcW w:w="6322" w:type="dxa"/>
          </w:tcPr>
          <w:p w14:paraId="45544771" w14:textId="0C9E2E54" w:rsidR="00E96626" w:rsidRDefault="00E96626" w:rsidP="00570138">
            <w:pPr>
              <w:spacing w:after="100" w:afterAutospacing="1"/>
              <w:cnfStyle w:val="000000000000" w:firstRow="0" w:lastRow="0" w:firstColumn="0" w:lastColumn="0" w:oddVBand="0" w:evenVBand="0" w:oddHBand="0" w:evenHBand="0" w:firstRowFirstColumn="0" w:firstRowLastColumn="0" w:lastRowFirstColumn="0" w:lastRowLastColumn="0"/>
            </w:pPr>
          </w:p>
          <w:p w14:paraId="2B64163F" w14:textId="0BD7AE12" w:rsidR="007B70F9" w:rsidRDefault="007B70F9" w:rsidP="00570138">
            <w:pPr>
              <w:spacing w:after="100" w:afterAutospacing="1"/>
              <w:cnfStyle w:val="000000000000" w:firstRow="0" w:lastRow="0" w:firstColumn="0" w:lastColumn="0" w:oddVBand="0" w:evenVBand="0" w:oddHBand="0" w:evenHBand="0" w:firstRowFirstColumn="0" w:firstRowLastColumn="0" w:lastRowFirstColumn="0" w:lastRowLastColumn="0"/>
            </w:pPr>
            <w:r>
              <w:t xml:space="preserve">- Concrete resources – real food rather than pictures, model bones rather than visuals </w:t>
            </w:r>
          </w:p>
          <w:p w14:paraId="6D184823" w14:textId="54A1440D" w:rsidR="0006166B" w:rsidRDefault="00E96626" w:rsidP="00570138">
            <w:pPr>
              <w:spacing w:after="100" w:afterAutospacing="1"/>
              <w:cnfStyle w:val="000000000000" w:firstRow="0" w:lastRow="0" w:firstColumn="0" w:lastColumn="0" w:oddVBand="0" w:evenVBand="0" w:oddHBand="0" w:evenHBand="0" w:firstRowFirstColumn="0" w:firstRowLastColumn="0" w:lastRowFirstColumn="0" w:lastRowLastColumn="0"/>
            </w:pPr>
            <w:r>
              <w:t xml:space="preserve">- Multi-sensory activities </w:t>
            </w:r>
            <w:r w:rsidR="007B70F9">
              <w:t xml:space="preserve">– engaging all senses – tasting food, smelling, touching etc </w:t>
            </w:r>
          </w:p>
          <w:p w14:paraId="3A5F4A0C" w14:textId="1AA921C1" w:rsidR="00D60C40" w:rsidRDefault="00D60C40" w:rsidP="00570138">
            <w:pPr>
              <w:spacing w:after="100" w:afterAutospacing="1"/>
              <w:cnfStyle w:val="000000000000" w:firstRow="0" w:lastRow="0" w:firstColumn="0" w:lastColumn="0" w:oddVBand="0" w:evenVBand="0" w:oddHBand="0" w:evenHBand="0" w:firstRowFirstColumn="0" w:firstRowLastColumn="0" w:lastRowFirstColumn="0" w:lastRowLastColumn="0"/>
            </w:pPr>
            <w:r>
              <w:t>-</w:t>
            </w:r>
            <w:r w:rsidR="007B70F9">
              <w:t xml:space="preserve"> E</w:t>
            </w:r>
            <w:r>
              <w:t>nlarged sources/visuals/</w:t>
            </w:r>
            <w:proofErr w:type="gramStart"/>
            <w:r>
              <w:t>I.T</w:t>
            </w:r>
            <w:proofErr w:type="gramEnd"/>
            <w:r>
              <w:t xml:space="preserve"> </w:t>
            </w:r>
          </w:p>
          <w:p w14:paraId="6580B264" w14:textId="66EBCED4" w:rsidR="007B70F9" w:rsidRDefault="007B70F9" w:rsidP="00570138">
            <w:pPr>
              <w:spacing w:after="100" w:afterAutospacing="1"/>
              <w:cnfStyle w:val="000000000000" w:firstRow="0" w:lastRow="0" w:firstColumn="0" w:lastColumn="0" w:oddVBand="0" w:evenVBand="0" w:oddHBand="0" w:evenHBand="0" w:firstRowFirstColumn="0" w:firstRowLastColumn="0" w:lastRowFirstColumn="0" w:lastRowLastColumn="0"/>
            </w:pPr>
            <w:r>
              <w:t xml:space="preserve">- Modified equipment – easy grip magnifying glasses, larger electrical circuit equipment </w:t>
            </w:r>
          </w:p>
          <w:p w14:paraId="5E0B637D" w14:textId="295F6816" w:rsidR="00D60C40" w:rsidRDefault="00D60C40" w:rsidP="00570138">
            <w:pPr>
              <w:spacing w:after="100" w:afterAutospacing="1"/>
              <w:cnfStyle w:val="000000000000" w:firstRow="0" w:lastRow="0" w:firstColumn="0" w:lastColumn="0" w:oddVBand="0" w:evenVBand="0" w:oddHBand="0" w:evenHBand="0" w:firstRowFirstColumn="0" w:firstRowLastColumn="0" w:lastRowFirstColumn="0" w:lastRowLastColumn="0"/>
            </w:pPr>
            <w:r>
              <w:t xml:space="preserve">- Headphones/ Sloping board/ Wobble Cushion </w:t>
            </w:r>
          </w:p>
          <w:p w14:paraId="4C28CA17" w14:textId="0198C5BF" w:rsidR="00D60C40" w:rsidRDefault="00D60C40" w:rsidP="00570138">
            <w:pPr>
              <w:spacing w:after="100" w:afterAutospacing="1"/>
              <w:cnfStyle w:val="000000000000" w:firstRow="0" w:lastRow="0" w:firstColumn="0" w:lastColumn="0" w:oddVBand="0" w:evenVBand="0" w:oddHBand="0" w:evenHBand="0" w:firstRowFirstColumn="0" w:firstRowLastColumn="0" w:lastRowFirstColumn="0" w:lastRowLastColumn="0"/>
            </w:pPr>
            <w:r>
              <w:t xml:space="preserve">- </w:t>
            </w:r>
            <w:proofErr w:type="spellStart"/>
            <w:r>
              <w:t>Chewelery</w:t>
            </w:r>
            <w:proofErr w:type="spellEnd"/>
            <w:r>
              <w:t xml:space="preserve">/ Fidget toys </w:t>
            </w:r>
          </w:p>
          <w:p w14:paraId="7BA059AA" w14:textId="77777777" w:rsidR="00E96626" w:rsidRDefault="00D60C40" w:rsidP="00570138">
            <w:pPr>
              <w:spacing w:after="100" w:afterAutospacing="1"/>
              <w:cnfStyle w:val="000000000000" w:firstRow="0" w:lastRow="0" w:firstColumn="0" w:lastColumn="0" w:oddVBand="0" w:evenVBand="0" w:oddHBand="0" w:evenHBand="0" w:firstRowFirstColumn="0" w:firstRowLastColumn="0" w:lastRowFirstColumn="0" w:lastRowLastColumn="0"/>
            </w:pPr>
            <w:r>
              <w:t>-Support with group work to avoid conflict/sensory overload</w:t>
            </w:r>
          </w:p>
          <w:p w14:paraId="712DD203" w14:textId="5F8501AD" w:rsidR="002D65D1" w:rsidRPr="00E96626" w:rsidRDefault="002D65D1" w:rsidP="00570138">
            <w:pPr>
              <w:spacing w:after="100" w:afterAutospacing="1"/>
              <w:cnfStyle w:val="000000000000" w:firstRow="0" w:lastRow="0" w:firstColumn="0" w:lastColumn="0" w:oddVBand="0" w:evenVBand="0" w:oddHBand="0" w:evenHBand="0" w:firstRowFirstColumn="0" w:firstRowLastColumn="0" w:lastRowFirstColumn="0" w:lastRowLastColumn="0"/>
            </w:pPr>
          </w:p>
        </w:tc>
      </w:tr>
    </w:tbl>
    <w:p w14:paraId="4470B89C" w14:textId="77777777" w:rsidR="00570138" w:rsidRPr="00970DFB" w:rsidRDefault="00570138">
      <w:pPr>
        <w:rPr>
          <w:color w:val="4472C4" w:themeColor="accent1"/>
        </w:rPr>
      </w:pPr>
    </w:p>
    <w:sectPr w:rsidR="00570138" w:rsidRPr="00970DF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8BE20C" w14:textId="77777777" w:rsidR="004B3043" w:rsidRDefault="004B3043" w:rsidP="00AC7FB6">
      <w:pPr>
        <w:spacing w:after="0" w:line="240" w:lineRule="auto"/>
      </w:pPr>
      <w:r>
        <w:separator/>
      </w:r>
    </w:p>
  </w:endnote>
  <w:endnote w:type="continuationSeparator" w:id="0">
    <w:p w14:paraId="77CD29C8" w14:textId="77777777" w:rsidR="004B3043" w:rsidRDefault="004B3043" w:rsidP="00AC7F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ED0C8D" w14:textId="77777777" w:rsidR="004B3043" w:rsidRDefault="004B3043" w:rsidP="00AC7FB6">
      <w:pPr>
        <w:spacing w:after="0" w:line="240" w:lineRule="auto"/>
      </w:pPr>
      <w:r>
        <w:separator/>
      </w:r>
    </w:p>
  </w:footnote>
  <w:footnote w:type="continuationSeparator" w:id="0">
    <w:p w14:paraId="74B20653" w14:textId="77777777" w:rsidR="004B3043" w:rsidRDefault="004B3043" w:rsidP="00AC7F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950F71"/>
    <w:multiLevelType w:val="hybridMultilevel"/>
    <w:tmpl w:val="465EED70"/>
    <w:lvl w:ilvl="0" w:tplc="E80836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507E89"/>
    <w:multiLevelType w:val="hybridMultilevel"/>
    <w:tmpl w:val="784ED2A4"/>
    <w:lvl w:ilvl="0" w:tplc="24786C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CB5283"/>
    <w:multiLevelType w:val="hybridMultilevel"/>
    <w:tmpl w:val="073AB384"/>
    <w:lvl w:ilvl="0" w:tplc="CE1EEA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DA07AF"/>
    <w:multiLevelType w:val="hybridMultilevel"/>
    <w:tmpl w:val="1FEC07A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30564A"/>
    <w:multiLevelType w:val="hybridMultilevel"/>
    <w:tmpl w:val="FA46138E"/>
    <w:lvl w:ilvl="0" w:tplc="2CF054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CC4FAF"/>
    <w:multiLevelType w:val="multilevel"/>
    <w:tmpl w:val="449C5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0"/>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138"/>
    <w:rsid w:val="0006166B"/>
    <w:rsid w:val="001004AE"/>
    <w:rsid w:val="001D5729"/>
    <w:rsid w:val="002525C6"/>
    <w:rsid w:val="002D65D1"/>
    <w:rsid w:val="00355736"/>
    <w:rsid w:val="004522C1"/>
    <w:rsid w:val="004B3043"/>
    <w:rsid w:val="004F5D75"/>
    <w:rsid w:val="00502E0B"/>
    <w:rsid w:val="00570138"/>
    <w:rsid w:val="005A1861"/>
    <w:rsid w:val="0075798D"/>
    <w:rsid w:val="007B70F9"/>
    <w:rsid w:val="007C617D"/>
    <w:rsid w:val="00945387"/>
    <w:rsid w:val="009674DD"/>
    <w:rsid w:val="00970DFB"/>
    <w:rsid w:val="00AC7FB6"/>
    <w:rsid w:val="00B10F14"/>
    <w:rsid w:val="00B42F43"/>
    <w:rsid w:val="00D5139B"/>
    <w:rsid w:val="00D60C40"/>
    <w:rsid w:val="00D6628E"/>
    <w:rsid w:val="00E825C4"/>
    <w:rsid w:val="00E96626"/>
    <w:rsid w:val="00FD20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EC60D"/>
  <w15:chartTrackingRefBased/>
  <w15:docId w15:val="{5DB4A575-69C9-4794-8DFF-DADB88E8B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138"/>
    <w:pPr>
      <w:ind w:left="720"/>
      <w:contextualSpacing/>
    </w:pPr>
  </w:style>
  <w:style w:type="paragraph" w:styleId="NormalWeb">
    <w:name w:val="Normal (Web)"/>
    <w:basedOn w:val="Normal"/>
    <w:uiPriority w:val="99"/>
    <w:semiHidden/>
    <w:unhideWhenUsed/>
    <w:rsid w:val="00570138"/>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D65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C7F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7FB6"/>
  </w:style>
  <w:style w:type="paragraph" w:styleId="Footer">
    <w:name w:val="footer"/>
    <w:basedOn w:val="Normal"/>
    <w:link w:val="FooterChar"/>
    <w:uiPriority w:val="99"/>
    <w:unhideWhenUsed/>
    <w:rsid w:val="00AC7F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7FB6"/>
  </w:style>
  <w:style w:type="table" w:styleId="PlainTable3">
    <w:name w:val="Plain Table 3"/>
    <w:basedOn w:val="TableNormal"/>
    <w:uiPriority w:val="43"/>
    <w:rsid w:val="00AC7FB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itle">
    <w:name w:val="Title"/>
    <w:basedOn w:val="Normal"/>
    <w:next w:val="Normal"/>
    <w:link w:val="TitleChar"/>
    <w:uiPriority w:val="10"/>
    <w:qFormat/>
    <w:rsid w:val="00D6628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628E"/>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4122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49B7842F</Template>
  <TotalTime>1</TotalTime>
  <Pages>3</Pages>
  <Words>609</Words>
  <Characters>3477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4078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Sandie Edward</dc:creator>
  <cp:keywords/>
  <dc:description/>
  <cp:lastModifiedBy>Louise Westby</cp:lastModifiedBy>
  <cp:revision>2</cp:revision>
  <dcterms:created xsi:type="dcterms:W3CDTF">2021-07-15T10:31:00Z</dcterms:created>
  <dcterms:modified xsi:type="dcterms:W3CDTF">2021-07-15T10:31:00Z</dcterms:modified>
</cp:coreProperties>
</file>