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0B81" w:rsidRDefault="00310B81" w:rsidP="00310B81">
      <w:r>
        <w:rPr>
          <w:noProof/>
          <w:lang w:eastAsia="en-GB"/>
        </w:rPr>
        <w:drawing>
          <wp:anchor distT="0" distB="0" distL="114300" distR="114300" simplePos="0" relativeHeight="251658240" behindDoc="1" locked="0" layoutInCell="1" allowOverlap="1" wp14:anchorId="0B32D822">
            <wp:simplePos x="0" y="0"/>
            <wp:positionH relativeFrom="margin">
              <wp:align>left</wp:align>
            </wp:positionH>
            <wp:positionV relativeFrom="paragraph">
              <wp:posOffset>0</wp:posOffset>
            </wp:positionV>
            <wp:extent cx="1104265" cy="838200"/>
            <wp:effectExtent l="0" t="0" r="635" b="0"/>
            <wp:wrapTight wrapText="bothSides">
              <wp:wrapPolygon edited="0">
                <wp:start x="0" y="0"/>
                <wp:lineTo x="0" y="21109"/>
                <wp:lineTo x="21240" y="21109"/>
                <wp:lineTo x="2124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bmp"/>
                    <pic:cNvPicPr/>
                  </pic:nvPicPr>
                  <pic:blipFill>
                    <a:blip r:embed="rId5">
                      <a:extLst>
                        <a:ext uri="{28A0092B-C50C-407E-A947-70E740481C1C}">
                          <a14:useLocalDpi xmlns:a14="http://schemas.microsoft.com/office/drawing/2010/main" val="0"/>
                        </a:ext>
                      </a:extLst>
                    </a:blip>
                    <a:stretch>
                      <a:fillRect/>
                    </a:stretch>
                  </pic:blipFill>
                  <pic:spPr>
                    <a:xfrm>
                      <a:off x="0" y="0"/>
                      <a:ext cx="1104265" cy="838200"/>
                    </a:xfrm>
                    <a:prstGeom prst="rect">
                      <a:avLst/>
                    </a:prstGeom>
                  </pic:spPr>
                </pic:pic>
              </a:graphicData>
            </a:graphic>
            <wp14:sizeRelV relativeFrom="margin">
              <wp14:pctHeight>0</wp14:pctHeight>
            </wp14:sizeRelV>
          </wp:anchor>
        </w:drawing>
      </w:r>
    </w:p>
    <w:p w:rsidR="00310B81" w:rsidRPr="00336622" w:rsidRDefault="00310B81" w:rsidP="00F874BA">
      <w:pPr>
        <w:jc w:val="center"/>
        <w:rPr>
          <w:rFonts w:ascii="Arial" w:hAnsi="Arial" w:cs="Arial"/>
          <w:color w:val="371DA3"/>
          <w:sz w:val="40"/>
        </w:rPr>
      </w:pPr>
      <w:r w:rsidRPr="00336622">
        <w:rPr>
          <w:rFonts w:ascii="Arial" w:hAnsi="Arial" w:cs="Arial"/>
          <w:color w:val="371DA3"/>
          <w:sz w:val="40"/>
        </w:rPr>
        <w:t>St Philip’s Primary School Action Plan 20</w:t>
      </w:r>
      <w:r w:rsidR="00C12636">
        <w:rPr>
          <w:rFonts w:ascii="Arial" w:hAnsi="Arial" w:cs="Arial"/>
          <w:color w:val="371DA3"/>
          <w:sz w:val="40"/>
        </w:rPr>
        <w:t>2</w:t>
      </w:r>
      <w:r w:rsidR="00EB7D7E">
        <w:rPr>
          <w:rFonts w:ascii="Arial" w:hAnsi="Arial" w:cs="Arial"/>
          <w:color w:val="371DA3"/>
          <w:sz w:val="40"/>
        </w:rPr>
        <w:t>4</w:t>
      </w:r>
      <w:r w:rsidR="00C81DBE">
        <w:rPr>
          <w:rFonts w:ascii="Arial" w:hAnsi="Arial" w:cs="Arial"/>
          <w:color w:val="371DA3"/>
          <w:sz w:val="40"/>
        </w:rPr>
        <w:t xml:space="preserve"> – 202</w:t>
      </w:r>
      <w:r w:rsidR="00EB7D7E">
        <w:rPr>
          <w:rFonts w:ascii="Arial" w:hAnsi="Arial" w:cs="Arial"/>
          <w:color w:val="371DA3"/>
          <w:sz w:val="40"/>
        </w:rPr>
        <w:t>5</w:t>
      </w:r>
      <w:r w:rsidR="00C81DBE">
        <w:rPr>
          <w:rFonts w:ascii="Arial" w:hAnsi="Arial" w:cs="Arial"/>
          <w:color w:val="371DA3"/>
          <w:sz w:val="40"/>
        </w:rPr>
        <w:t xml:space="preserve"> </w:t>
      </w:r>
    </w:p>
    <w:p w:rsidR="00310B81" w:rsidRDefault="00310B81" w:rsidP="00F874BA">
      <w:pPr>
        <w:rPr>
          <w:rFonts w:ascii="Arial" w:hAnsi="Arial" w:cs="Arial"/>
          <w:sz w:val="32"/>
        </w:rPr>
      </w:pPr>
      <w:r w:rsidRPr="00336622">
        <w:rPr>
          <w:rFonts w:ascii="Arial" w:hAnsi="Arial" w:cs="Arial"/>
          <w:sz w:val="32"/>
        </w:rPr>
        <w:t>Subject Are</w:t>
      </w:r>
      <w:r>
        <w:rPr>
          <w:rFonts w:ascii="Arial" w:hAnsi="Arial" w:cs="Arial"/>
          <w:sz w:val="32"/>
        </w:rPr>
        <w:t>a</w:t>
      </w:r>
      <w:r w:rsidRPr="006A5E7F">
        <w:rPr>
          <w:rFonts w:ascii="Arial" w:hAnsi="Arial" w:cs="Arial"/>
          <w:sz w:val="32"/>
        </w:rPr>
        <w:t xml:space="preserve">:  </w:t>
      </w:r>
      <w:r w:rsidR="00AE3FF7">
        <w:rPr>
          <w:rFonts w:ascii="Arial" w:hAnsi="Arial" w:cs="Arial"/>
          <w:sz w:val="32"/>
        </w:rPr>
        <w:t>maths</w:t>
      </w:r>
      <w:r w:rsidRPr="006A5E7F">
        <w:rPr>
          <w:rFonts w:ascii="Arial" w:hAnsi="Arial" w:cs="Arial"/>
          <w:sz w:val="32"/>
        </w:rPr>
        <w:t xml:space="preserve">  </w:t>
      </w:r>
      <w:r w:rsidRPr="00336622">
        <w:rPr>
          <w:rFonts w:ascii="Arial" w:hAnsi="Arial" w:cs="Arial"/>
          <w:sz w:val="32"/>
        </w:rPr>
        <w:t xml:space="preserve">               Leade</w:t>
      </w:r>
      <w:r>
        <w:rPr>
          <w:rFonts w:ascii="Arial" w:hAnsi="Arial" w:cs="Arial"/>
          <w:sz w:val="32"/>
        </w:rPr>
        <w:t>r</w:t>
      </w:r>
      <w:r w:rsidRPr="006A5E7F">
        <w:rPr>
          <w:rFonts w:ascii="Arial" w:hAnsi="Arial" w:cs="Arial"/>
          <w:sz w:val="32"/>
        </w:rPr>
        <w:t xml:space="preserve">: </w:t>
      </w:r>
      <w:r w:rsidR="00AE3FF7">
        <w:rPr>
          <w:rFonts w:ascii="Arial" w:hAnsi="Arial" w:cs="Arial"/>
          <w:sz w:val="32"/>
        </w:rPr>
        <w:t>Diane Bond</w:t>
      </w:r>
    </w:p>
    <w:p w:rsidR="00310B81" w:rsidRPr="00336622" w:rsidRDefault="00310B81" w:rsidP="00310B81">
      <w:pPr>
        <w:rPr>
          <w:rFonts w:ascii="Arial" w:hAnsi="Arial" w:cs="Arial"/>
        </w:rPr>
      </w:pPr>
    </w:p>
    <w:tbl>
      <w:tblPr>
        <w:tblW w:w="5159"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3"/>
        <w:gridCol w:w="3061"/>
        <w:gridCol w:w="44"/>
        <w:gridCol w:w="181"/>
        <w:gridCol w:w="13"/>
        <w:gridCol w:w="102"/>
        <w:gridCol w:w="4506"/>
        <w:gridCol w:w="76"/>
        <w:gridCol w:w="70"/>
        <w:gridCol w:w="35"/>
        <w:gridCol w:w="60"/>
        <w:gridCol w:w="3045"/>
        <w:gridCol w:w="16"/>
        <w:gridCol w:w="178"/>
        <w:gridCol w:w="48"/>
        <w:gridCol w:w="1378"/>
        <w:gridCol w:w="79"/>
        <w:gridCol w:w="41"/>
        <w:gridCol w:w="29"/>
        <w:gridCol w:w="16"/>
        <w:gridCol w:w="346"/>
      </w:tblGrid>
      <w:tr w:rsidR="00692882" w:rsidRPr="00692882" w:rsidTr="004A68A9">
        <w:trPr>
          <w:cantSplit/>
        </w:trPr>
        <w:tc>
          <w:tcPr>
            <w:tcW w:w="1875" w:type="pct"/>
            <w:gridSpan w:val="6"/>
          </w:tcPr>
          <w:p w:rsidR="0034570F" w:rsidRPr="00692882" w:rsidRDefault="0034570F" w:rsidP="0034570F">
            <w:pPr>
              <w:pStyle w:val="ListParagraph"/>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Consider…. </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Quality of Provision</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design, coverage, appropriateness</w:t>
            </w:r>
          </w:p>
          <w:p w:rsidR="0034570F" w:rsidRPr="00692882" w:rsidRDefault="00310B81"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Curriculum delivery, teaching and assessment,</w:t>
            </w:r>
          </w:p>
          <w:p w:rsidR="00310B81" w:rsidRPr="00692882" w:rsidRDefault="00EB3F39" w:rsidP="0034570F">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w:t>
            </w:r>
            <w:r w:rsidR="00310B81" w:rsidRPr="00692882">
              <w:rPr>
                <w:rFonts w:ascii="Century Gothic" w:hAnsi="Century Gothic"/>
                <w:b/>
                <w:bCs/>
                <w:color w:val="222A35" w:themeColor="text2" w:themeShade="80"/>
                <w:sz w:val="20"/>
                <w:szCs w:val="20"/>
              </w:rPr>
              <w:t>arental engagement</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Attainment, Progress, Basic skills</w:t>
            </w:r>
          </w:p>
          <w:p w:rsidR="00310B81" w:rsidRPr="00692882" w:rsidRDefault="00310B81" w:rsidP="00420E79">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Personal Development</w:t>
            </w:r>
          </w:p>
          <w:p w:rsidR="00310B81" w:rsidRPr="00692882" w:rsidRDefault="00310B81"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Leadership and Management</w:t>
            </w:r>
          </w:p>
          <w:p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Key stage markers and end points</w:t>
            </w:r>
          </w:p>
          <w:p w:rsidR="00EB3F39" w:rsidRPr="00692882" w:rsidRDefault="00EB3F39" w:rsidP="00F874BA">
            <w:pPr>
              <w:pStyle w:val="ListParagraph"/>
              <w:numPr>
                <w:ilvl w:val="0"/>
                <w:numId w:val="1"/>
              </w:num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Intervention and provision for lowest 20%</w:t>
            </w:r>
          </w:p>
        </w:tc>
        <w:tc>
          <w:tcPr>
            <w:tcW w:w="2459" w:type="pct"/>
            <w:gridSpan w:val="7"/>
          </w:tcPr>
          <w:p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Target</w:t>
            </w:r>
            <w:r w:rsidR="007E5575" w:rsidRPr="00692882">
              <w:rPr>
                <w:rFonts w:ascii="Century Gothic" w:hAnsi="Century Gothic"/>
                <w:b/>
                <w:bCs/>
                <w:color w:val="222A35" w:themeColor="text2" w:themeShade="80"/>
                <w:sz w:val="20"/>
                <w:szCs w:val="20"/>
              </w:rPr>
              <w:t>s</w:t>
            </w:r>
            <w:r w:rsidRPr="00692882">
              <w:rPr>
                <w:rFonts w:ascii="Century Gothic" w:hAnsi="Century Gothic"/>
                <w:b/>
                <w:bCs/>
                <w:color w:val="222A35" w:themeColor="text2" w:themeShade="80"/>
                <w:sz w:val="20"/>
                <w:szCs w:val="20"/>
              </w:rPr>
              <w:t>:</w:t>
            </w:r>
          </w:p>
          <w:p w:rsidR="00C12636" w:rsidRPr="00692882" w:rsidRDefault="00C12636" w:rsidP="00420E79">
            <w:pPr>
              <w:rPr>
                <w:rFonts w:ascii="Century Gothic" w:hAnsi="Century Gothic"/>
                <w:b/>
                <w:bCs/>
                <w:color w:val="222A35" w:themeColor="text2" w:themeShade="80"/>
                <w:sz w:val="20"/>
                <w:szCs w:val="20"/>
              </w:rPr>
            </w:pPr>
          </w:p>
          <w:p w:rsid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 xml:space="preserve">Outcomes for all </w:t>
            </w:r>
          </w:p>
          <w:p w:rsidR="008201A5" w:rsidRPr="008201A5" w:rsidRDefault="008201A5" w:rsidP="008201A5">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Teacher assessment techniques</w:t>
            </w:r>
          </w:p>
          <w:p w:rsidR="006C1C38" w:rsidRDefault="006C1C3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Assessment and retention of information over time</w:t>
            </w:r>
          </w:p>
          <w:p w:rsidR="00434EB7" w:rsidRDefault="00434EB7"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Adaptive and precision teaching approach</w:t>
            </w:r>
          </w:p>
          <w:p w:rsidR="001025C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Update all subject specific material time</w:t>
            </w:r>
          </w:p>
          <w:p w:rsidR="001025C8" w:rsidRPr="006C1C38" w:rsidRDefault="001025C8" w:rsidP="006C1C38">
            <w:pPr>
              <w:pStyle w:val="ListParagraph"/>
              <w:numPr>
                <w:ilvl w:val="0"/>
                <w:numId w:val="5"/>
              </w:numPr>
              <w:rPr>
                <w:rFonts w:ascii="Century Gothic" w:hAnsi="Century Gothic"/>
                <w:b/>
                <w:bCs/>
                <w:color w:val="222A35" w:themeColor="text2" w:themeShade="80"/>
                <w:sz w:val="20"/>
                <w:szCs w:val="20"/>
              </w:rPr>
            </w:pPr>
            <w:r>
              <w:rPr>
                <w:rFonts w:ascii="Century Gothic" w:hAnsi="Century Gothic"/>
                <w:b/>
                <w:bCs/>
                <w:color w:val="222A35" w:themeColor="text2" w:themeShade="80"/>
                <w:sz w:val="20"/>
                <w:szCs w:val="20"/>
              </w:rPr>
              <w:t>Identification of 1 subject specific development</w:t>
            </w:r>
          </w:p>
        </w:tc>
        <w:tc>
          <w:tcPr>
            <w:tcW w:w="666" w:type="pct"/>
            <w:gridSpan w:val="8"/>
          </w:tcPr>
          <w:p w:rsidR="00310B81" w:rsidRPr="00692882" w:rsidRDefault="00310B81" w:rsidP="00420E79">
            <w:pP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Priority coordinator</w:t>
            </w:r>
          </w:p>
          <w:p w:rsidR="00D87FB0" w:rsidRPr="00692882" w:rsidRDefault="00D87FB0" w:rsidP="00420E79">
            <w:pPr>
              <w:rPr>
                <w:rFonts w:ascii="Century Gothic" w:hAnsi="Century Gothic"/>
                <w:b/>
                <w:bCs/>
                <w:color w:val="222A35" w:themeColor="text2" w:themeShade="80"/>
                <w:sz w:val="20"/>
                <w:szCs w:val="20"/>
              </w:rPr>
            </w:pPr>
          </w:p>
          <w:p w:rsidR="00310B81" w:rsidRPr="00692882" w:rsidRDefault="00310B81" w:rsidP="00420E79">
            <w:pPr>
              <w:rPr>
                <w:rFonts w:ascii="Century Gothic" w:hAnsi="Century Gothic"/>
                <w:b/>
                <w:bCs/>
                <w:color w:val="222A35" w:themeColor="text2" w:themeShade="80"/>
                <w:sz w:val="20"/>
                <w:szCs w:val="20"/>
              </w:rPr>
            </w:pPr>
          </w:p>
        </w:tc>
      </w:tr>
      <w:tr w:rsidR="00692882" w:rsidRPr="00692882" w:rsidTr="004A68A9">
        <w:trPr>
          <w:trHeight w:val="735"/>
        </w:trPr>
        <w:tc>
          <w:tcPr>
            <w:tcW w:w="804" w:type="pct"/>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Objectives</w:t>
            </w:r>
          </w:p>
        </w:tc>
        <w:tc>
          <w:tcPr>
            <w:tcW w:w="1071" w:type="pct"/>
            <w:gridSpan w:val="5"/>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Actions </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(Processes)</w:t>
            </w:r>
          </w:p>
        </w:tc>
        <w:tc>
          <w:tcPr>
            <w:tcW w:w="1476" w:type="pct"/>
            <w:gridSpan w:val="4"/>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 xml:space="preserve">Success criteria </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(Outcomes)</w:t>
            </w:r>
          </w:p>
        </w:tc>
        <w:tc>
          <w:tcPr>
            <w:tcW w:w="983" w:type="pct"/>
            <w:gridSpan w:val="3"/>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Monitoring arrangements</w:t>
            </w:r>
          </w:p>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(Outputs)</w:t>
            </w:r>
          </w:p>
        </w:tc>
        <w:tc>
          <w:tcPr>
            <w:tcW w:w="543" w:type="pct"/>
            <w:gridSpan w:val="5"/>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Evaluation process and time line</w:t>
            </w:r>
          </w:p>
        </w:tc>
        <w:tc>
          <w:tcPr>
            <w:tcW w:w="123" w:type="pct"/>
            <w:gridSpan w:val="3"/>
          </w:tcPr>
          <w:p w:rsidR="00310B81" w:rsidRPr="00692882" w:rsidRDefault="00310B81" w:rsidP="00420E79">
            <w:pPr>
              <w:jc w:val="center"/>
              <w:rPr>
                <w:rFonts w:ascii="Century Gothic" w:hAnsi="Century Gothic"/>
                <w:b/>
                <w:bCs/>
                <w:color w:val="222A35" w:themeColor="text2" w:themeShade="80"/>
                <w:sz w:val="20"/>
                <w:szCs w:val="20"/>
              </w:rPr>
            </w:pPr>
            <w:r w:rsidRPr="00692882">
              <w:rPr>
                <w:rFonts w:ascii="Century Gothic" w:hAnsi="Century Gothic"/>
                <w:b/>
                <w:bCs/>
                <w:color w:val="222A35" w:themeColor="text2" w:themeShade="80"/>
                <w:sz w:val="20"/>
                <w:szCs w:val="20"/>
              </w:rPr>
              <w:t>£</w:t>
            </w:r>
          </w:p>
        </w:tc>
      </w:tr>
      <w:tr w:rsidR="006F32F0" w:rsidRPr="00692882" w:rsidTr="00DA2C3B">
        <w:trPr>
          <w:trHeight w:val="735"/>
        </w:trPr>
        <w:tc>
          <w:tcPr>
            <w:tcW w:w="5000" w:type="pct"/>
            <w:gridSpan w:val="21"/>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 xml:space="preserve">Priority Target </w:t>
            </w:r>
            <w:r w:rsidR="009F1E9E">
              <w:rPr>
                <w:rFonts w:asciiTheme="minorHAnsi" w:hAnsiTheme="minorHAnsi" w:cstheme="minorHAnsi"/>
                <w:b/>
                <w:color w:val="222A35" w:themeColor="text2" w:themeShade="80"/>
              </w:rPr>
              <w:t>1</w:t>
            </w:r>
          </w:p>
          <w:p w:rsidR="006F32F0" w:rsidRPr="006A5E7F" w:rsidRDefault="006F32F0"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To model, monitor and support the use adaptive teaching approaches in your subject to ensure that all children have equitable access to learning.  This should include physical adaptations, alternative approaches to recording and support for those children who find task management, processing and executive function more difficult.</w:t>
            </w:r>
          </w:p>
        </w:tc>
      </w:tr>
      <w:tr w:rsidR="006F32F0" w:rsidRPr="00692882" w:rsidTr="008D6CC0">
        <w:trPr>
          <w:trHeight w:val="735"/>
        </w:trPr>
        <w:tc>
          <w:tcPr>
            <w:tcW w:w="804" w:type="pct"/>
            <w:shd w:val="clear" w:color="auto" w:fill="auto"/>
          </w:tcPr>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Use work scrutiny to analyse current levels of adaptation</w:t>
            </w:r>
          </w:p>
        </w:tc>
        <w:tc>
          <w:tcPr>
            <w:tcW w:w="1035" w:type="pct"/>
            <w:gridSpan w:val="3"/>
            <w:shd w:val="clear" w:color="auto" w:fill="auto"/>
          </w:tcPr>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 Use S.L time to carry out work scrutiny.</w:t>
            </w:r>
          </w:p>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Observe levels of adaptation in class.</w:t>
            </w:r>
          </w:p>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Use finding to support development of a staff training session</w:t>
            </w:r>
          </w:p>
        </w:tc>
        <w:tc>
          <w:tcPr>
            <w:tcW w:w="1531" w:type="pct"/>
            <w:gridSpan w:val="7"/>
            <w:shd w:val="clear" w:color="auto" w:fill="auto"/>
          </w:tcPr>
          <w:p w:rsidR="006F32F0" w:rsidRDefault="006F32F0" w:rsidP="006F32F0">
            <w:pPr>
              <w:rPr>
                <w:rFonts w:asciiTheme="minorHAnsi" w:hAnsiTheme="minorHAnsi" w:cstheme="minorHAnsi"/>
                <w:bCs/>
                <w:color w:val="222A35" w:themeColor="text2" w:themeShade="80"/>
              </w:rPr>
            </w:pPr>
            <w:r w:rsidRPr="00E825B5">
              <w:rPr>
                <w:rFonts w:asciiTheme="minorHAnsi" w:hAnsiTheme="minorHAnsi" w:cstheme="minorHAnsi"/>
                <w:bCs/>
                <w:color w:val="222A35" w:themeColor="text2" w:themeShade="80"/>
              </w:rPr>
              <w:t>Work Scrutiny evidences appropriate adaptation for all children requiring an additional layer of classroom access/support</w:t>
            </w:r>
            <w:r w:rsidR="00984B85">
              <w:rPr>
                <w:rFonts w:asciiTheme="minorHAnsi" w:hAnsiTheme="minorHAnsi" w:cstheme="minorHAnsi"/>
                <w:bCs/>
                <w:color w:val="222A35" w:themeColor="text2" w:themeShade="80"/>
              </w:rPr>
              <w:t xml:space="preserve">. </w:t>
            </w:r>
          </w:p>
          <w:p w:rsidR="003F5215" w:rsidRDefault="003F5215" w:rsidP="006F32F0">
            <w:pPr>
              <w:rPr>
                <w:rFonts w:asciiTheme="minorHAnsi" w:hAnsiTheme="minorHAnsi" w:cstheme="minorHAnsi"/>
                <w:bCs/>
                <w:color w:val="222A35" w:themeColor="text2" w:themeShade="80"/>
              </w:rPr>
            </w:pPr>
          </w:p>
          <w:p w:rsidR="003F5215" w:rsidRPr="00E825B5" w:rsidRDefault="003F5215" w:rsidP="006F32F0">
            <w:pPr>
              <w:rPr>
                <w:rFonts w:asciiTheme="minorHAnsi" w:hAnsiTheme="minorHAnsi" w:cstheme="minorHAnsi"/>
                <w:bCs/>
                <w:color w:val="222A35" w:themeColor="text2" w:themeShade="80"/>
              </w:rPr>
            </w:pPr>
          </w:p>
        </w:tc>
        <w:tc>
          <w:tcPr>
            <w:tcW w:w="959" w:type="pct"/>
            <w:shd w:val="clear" w:color="auto" w:fill="auto"/>
          </w:tcPr>
          <w:p w:rsidR="006F32F0" w:rsidRDefault="003F5215"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Work scrutiny</w:t>
            </w:r>
          </w:p>
          <w:p w:rsidR="003F5215" w:rsidRDefault="003F5215"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Pupil voice </w:t>
            </w:r>
          </w:p>
          <w:p w:rsidR="003F5215" w:rsidRDefault="003F5215"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Drop-ins</w:t>
            </w:r>
          </w:p>
          <w:p w:rsidR="003F5215" w:rsidRDefault="003F5215" w:rsidP="006F32F0">
            <w:pPr>
              <w:rPr>
                <w:rFonts w:asciiTheme="minorHAnsi" w:hAnsiTheme="minorHAnsi" w:cstheme="minorHAnsi"/>
                <w:bCs/>
                <w:color w:val="222A35" w:themeColor="text2" w:themeShade="80"/>
              </w:rPr>
            </w:pPr>
          </w:p>
          <w:p w:rsidR="003F5215" w:rsidRPr="00E825B5" w:rsidRDefault="003F5215"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Monitor to ensure adaptations are clearly visible in books. </w:t>
            </w:r>
          </w:p>
        </w:tc>
        <w:tc>
          <w:tcPr>
            <w:tcW w:w="562" w:type="pct"/>
            <w:gridSpan w:val="8"/>
            <w:shd w:val="clear" w:color="auto" w:fill="auto"/>
          </w:tcPr>
          <w:p w:rsidR="006F32F0" w:rsidRPr="00E825B5" w:rsidRDefault="006F32F0" w:rsidP="006F32F0">
            <w:pPr>
              <w:rPr>
                <w:rFonts w:asciiTheme="minorHAnsi" w:hAnsiTheme="minorHAnsi" w:cstheme="minorHAnsi"/>
                <w:bCs/>
                <w:color w:val="222A35" w:themeColor="text2" w:themeShade="80"/>
              </w:rPr>
            </w:pPr>
          </w:p>
        </w:tc>
        <w:tc>
          <w:tcPr>
            <w:tcW w:w="109" w:type="pct"/>
            <w:shd w:val="clear" w:color="auto" w:fill="auto"/>
          </w:tcPr>
          <w:p w:rsidR="006F32F0" w:rsidRDefault="006F32F0" w:rsidP="006F32F0">
            <w:pPr>
              <w:rPr>
                <w:rFonts w:asciiTheme="minorHAnsi" w:hAnsiTheme="minorHAnsi" w:cstheme="minorHAnsi"/>
                <w:b/>
                <w:bCs/>
                <w:color w:val="222A35" w:themeColor="text2" w:themeShade="80"/>
              </w:rPr>
            </w:pPr>
          </w:p>
        </w:tc>
      </w:tr>
      <w:tr w:rsidR="006F32F0" w:rsidRPr="00692882" w:rsidTr="008D6CC0">
        <w:trPr>
          <w:trHeight w:val="735"/>
        </w:trPr>
        <w:tc>
          <w:tcPr>
            <w:tcW w:w="804" w:type="pct"/>
            <w:shd w:val="clear" w:color="auto" w:fill="auto"/>
          </w:tcPr>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Model and monitor adaptive approaches in your subject</w:t>
            </w:r>
          </w:p>
        </w:tc>
        <w:tc>
          <w:tcPr>
            <w:tcW w:w="1035" w:type="pct"/>
            <w:gridSpan w:val="3"/>
            <w:shd w:val="clear" w:color="auto" w:fill="auto"/>
          </w:tcPr>
          <w:p w:rsidR="006F32F0" w:rsidRDefault="00984B85"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Share good practise techniques with staff.</w:t>
            </w:r>
          </w:p>
          <w:p w:rsidR="00984B85" w:rsidRPr="00136F98" w:rsidRDefault="00984B85"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Meet with new TAs to make sure they are familiar with resources/manipulatives we have available to support children’s learning. </w:t>
            </w:r>
          </w:p>
        </w:tc>
        <w:tc>
          <w:tcPr>
            <w:tcW w:w="1531" w:type="pct"/>
            <w:gridSpan w:val="7"/>
            <w:shd w:val="clear" w:color="auto" w:fill="auto"/>
          </w:tcPr>
          <w:p w:rsidR="006F32F0" w:rsidRPr="00E825B5"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Subject leader can articulate and evidence successful use of adaptive approaches which support children to make positive steps in learning. </w:t>
            </w:r>
          </w:p>
        </w:tc>
        <w:tc>
          <w:tcPr>
            <w:tcW w:w="959" w:type="pct"/>
            <w:shd w:val="clear" w:color="auto" w:fill="auto"/>
          </w:tcPr>
          <w:p w:rsidR="006F32F0" w:rsidRDefault="003F5215"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Work scrutiny</w:t>
            </w:r>
          </w:p>
          <w:p w:rsidR="003F5215" w:rsidRDefault="003F5215"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Discussions with staff</w:t>
            </w:r>
          </w:p>
          <w:p w:rsidR="003F5215" w:rsidRDefault="003F5215"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Drop-ins</w:t>
            </w:r>
          </w:p>
          <w:p w:rsidR="003F5215" w:rsidRDefault="003F5215" w:rsidP="006F32F0">
            <w:pPr>
              <w:rPr>
                <w:rFonts w:asciiTheme="minorHAnsi" w:hAnsiTheme="minorHAnsi" w:cstheme="minorHAnsi"/>
                <w:bCs/>
                <w:color w:val="222A35" w:themeColor="text2" w:themeShade="80"/>
              </w:rPr>
            </w:pPr>
          </w:p>
          <w:p w:rsidR="003F5215" w:rsidRPr="00E825B5" w:rsidRDefault="003F5215"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Check all classes have the resources needed to support learning. </w:t>
            </w:r>
          </w:p>
        </w:tc>
        <w:tc>
          <w:tcPr>
            <w:tcW w:w="562" w:type="pct"/>
            <w:gridSpan w:val="8"/>
            <w:shd w:val="clear" w:color="auto" w:fill="auto"/>
          </w:tcPr>
          <w:p w:rsidR="006F32F0" w:rsidRPr="00E825B5" w:rsidRDefault="006F32F0" w:rsidP="006F32F0">
            <w:pPr>
              <w:rPr>
                <w:rFonts w:asciiTheme="minorHAnsi" w:hAnsiTheme="minorHAnsi" w:cstheme="minorHAnsi"/>
                <w:bCs/>
                <w:color w:val="222A35" w:themeColor="text2" w:themeShade="80"/>
              </w:rPr>
            </w:pPr>
          </w:p>
        </w:tc>
        <w:tc>
          <w:tcPr>
            <w:tcW w:w="109" w:type="pct"/>
            <w:shd w:val="clear" w:color="auto" w:fill="auto"/>
          </w:tcPr>
          <w:p w:rsidR="006F32F0" w:rsidRDefault="006F32F0" w:rsidP="006F32F0">
            <w:pPr>
              <w:rPr>
                <w:rFonts w:asciiTheme="minorHAnsi" w:hAnsiTheme="minorHAnsi" w:cstheme="minorHAnsi"/>
                <w:b/>
                <w:bCs/>
                <w:color w:val="222A35" w:themeColor="text2" w:themeShade="80"/>
              </w:rPr>
            </w:pPr>
          </w:p>
        </w:tc>
      </w:tr>
      <w:tr w:rsidR="006F32F0" w:rsidRPr="00692882" w:rsidTr="008D6CC0">
        <w:trPr>
          <w:trHeight w:val="735"/>
        </w:trPr>
        <w:tc>
          <w:tcPr>
            <w:tcW w:w="804" w:type="pct"/>
            <w:shd w:val="clear" w:color="auto" w:fill="auto"/>
          </w:tcPr>
          <w:p w:rsidR="006F32F0" w:rsidRPr="001D2B71"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 xml:space="preserve">Autumn 2 data analysis to identify chn needing additional, improved or </w:t>
            </w:r>
            <w:r>
              <w:rPr>
                <w:rFonts w:asciiTheme="minorHAnsi" w:hAnsiTheme="minorHAnsi" w:cstheme="minorHAnsi"/>
                <w:color w:val="222A35" w:themeColor="text2" w:themeShade="80"/>
              </w:rPr>
              <w:lastRenderedPageBreak/>
              <w:t>more targeted adaptation</w:t>
            </w:r>
          </w:p>
        </w:tc>
        <w:tc>
          <w:tcPr>
            <w:tcW w:w="1035" w:type="pct"/>
            <w:gridSpan w:val="3"/>
            <w:shd w:val="clear" w:color="auto" w:fill="auto"/>
          </w:tcPr>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lastRenderedPageBreak/>
              <w:t>Analyse assessment data</w:t>
            </w:r>
          </w:p>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Identify those children who have not made expected progress or who remain below</w:t>
            </w:r>
          </w:p>
          <w:p w:rsidR="006F32F0"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lastRenderedPageBreak/>
              <w:t>Work alongside the class teacher and SENDco to support adaptation</w:t>
            </w:r>
          </w:p>
          <w:p w:rsidR="006F32F0" w:rsidRPr="0022264A" w:rsidRDefault="006F32F0" w:rsidP="006F32F0">
            <w:pPr>
              <w:rPr>
                <w:rFonts w:asciiTheme="minorHAnsi" w:hAnsiTheme="minorHAnsi" w:cstheme="minorHAnsi"/>
                <w:color w:val="222A35" w:themeColor="text2" w:themeShade="80"/>
              </w:rPr>
            </w:pPr>
            <w:r>
              <w:rPr>
                <w:rFonts w:asciiTheme="minorHAnsi" w:hAnsiTheme="minorHAnsi" w:cstheme="minorHAnsi"/>
                <w:color w:val="222A35" w:themeColor="text2" w:themeShade="80"/>
              </w:rPr>
              <w:t>Review outcomes in Spring 2</w:t>
            </w:r>
          </w:p>
        </w:tc>
        <w:tc>
          <w:tcPr>
            <w:tcW w:w="1531" w:type="pct"/>
            <w:gridSpan w:val="7"/>
            <w:shd w:val="clear" w:color="auto" w:fill="auto"/>
          </w:tcPr>
          <w:p w:rsidR="006F32F0" w:rsidRPr="00E825B5"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lastRenderedPageBreak/>
              <w:t>Data is used effectively to target adaptation and intervention leading to improved outcomes for identified children</w:t>
            </w:r>
          </w:p>
        </w:tc>
        <w:tc>
          <w:tcPr>
            <w:tcW w:w="959" w:type="pct"/>
            <w:shd w:val="clear" w:color="auto" w:fill="auto"/>
          </w:tcPr>
          <w:p w:rsidR="003F5215" w:rsidRDefault="003F5215"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Analysis of teacher assessments – </w:t>
            </w:r>
            <w:proofErr w:type="spellStart"/>
            <w:r>
              <w:rPr>
                <w:rFonts w:asciiTheme="minorHAnsi" w:hAnsiTheme="minorHAnsi" w:cstheme="minorHAnsi"/>
                <w:bCs/>
                <w:color w:val="222A35" w:themeColor="text2" w:themeShade="80"/>
              </w:rPr>
              <w:t>Aut</w:t>
            </w:r>
            <w:proofErr w:type="spellEnd"/>
            <w:r>
              <w:rPr>
                <w:rFonts w:asciiTheme="minorHAnsi" w:hAnsiTheme="minorHAnsi" w:cstheme="minorHAnsi"/>
                <w:bCs/>
                <w:color w:val="222A35" w:themeColor="text2" w:themeShade="80"/>
              </w:rPr>
              <w:t xml:space="preserve"> 2</w:t>
            </w:r>
          </w:p>
          <w:p w:rsidR="003F5215" w:rsidRDefault="003F5215" w:rsidP="006F32F0">
            <w:pPr>
              <w:rPr>
                <w:rFonts w:asciiTheme="minorHAnsi" w:hAnsiTheme="minorHAnsi" w:cstheme="minorHAnsi"/>
                <w:bCs/>
                <w:color w:val="222A35" w:themeColor="text2" w:themeShade="80"/>
              </w:rPr>
            </w:pPr>
          </w:p>
          <w:p w:rsidR="003F5215" w:rsidRDefault="003F5215" w:rsidP="006F32F0">
            <w:pPr>
              <w:rPr>
                <w:rFonts w:asciiTheme="minorHAnsi" w:hAnsiTheme="minorHAnsi" w:cstheme="minorHAnsi"/>
                <w:bCs/>
                <w:color w:val="222A35" w:themeColor="text2" w:themeShade="80"/>
              </w:rPr>
            </w:pPr>
          </w:p>
          <w:p w:rsidR="006F32F0" w:rsidRPr="00E825B5" w:rsidRDefault="003F5215"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lastRenderedPageBreak/>
              <w:t xml:space="preserve">Review interventions. </w:t>
            </w:r>
            <w:r w:rsidR="00984B85">
              <w:rPr>
                <w:rFonts w:asciiTheme="minorHAnsi" w:hAnsiTheme="minorHAnsi" w:cstheme="minorHAnsi"/>
                <w:bCs/>
                <w:color w:val="222A35" w:themeColor="text2" w:themeShade="80"/>
              </w:rPr>
              <w:t xml:space="preserve"> </w:t>
            </w:r>
          </w:p>
        </w:tc>
        <w:tc>
          <w:tcPr>
            <w:tcW w:w="562" w:type="pct"/>
            <w:gridSpan w:val="8"/>
            <w:shd w:val="clear" w:color="auto" w:fill="auto"/>
          </w:tcPr>
          <w:p w:rsidR="006F32F0" w:rsidRPr="00E825B5" w:rsidRDefault="006F32F0" w:rsidP="006F32F0">
            <w:pPr>
              <w:rPr>
                <w:rFonts w:asciiTheme="minorHAnsi" w:hAnsiTheme="minorHAnsi" w:cstheme="minorHAnsi"/>
                <w:bCs/>
                <w:color w:val="222A35" w:themeColor="text2" w:themeShade="80"/>
              </w:rPr>
            </w:pPr>
          </w:p>
        </w:tc>
        <w:tc>
          <w:tcPr>
            <w:tcW w:w="109" w:type="pct"/>
            <w:shd w:val="clear" w:color="auto" w:fill="auto"/>
          </w:tcPr>
          <w:p w:rsidR="006F32F0" w:rsidRDefault="006F32F0"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21"/>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 xml:space="preserve">Priority Target </w:t>
            </w:r>
            <w:r w:rsidR="009F1E9E">
              <w:rPr>
                <w:rFonts w:asciiTheme="minorHAnsi" w:hAnsiTheme="minorHAnsi" w:cstheme="minorHAnsi"/>
                <w:b/>
                <w:color w:val="222A35" w:themeColor="text2" w:themeShade="80"/>
              </w:rPr>
              <w:t>2</w:t>
            </w:r>
            <w:r>
              <w:rPr>
                <w:rFonts w:asciiTheme="minorHAnsi" w:hAnsiTheme="minorHAnsi" w:cstheme="minorHAnsi"/>
                <w:b/>
                <w:color w:val="222A35" w:themeColor="text2" w:themeShade="80"/>
              </w:rPr>
              <w:t xml:space="preserve"> To ensure Teacher Assessment is accurate and approaches are consistent across all year groups</w:t>
            </w:r>
          </w:p>
          <w:p w:rsidR="006F32F0" w:rsidRPr="006A5E7F" w:rsidRDefault="006F32F0" w:rsidP="006F32F0">
            <w:pPr>
              <w:rPr>
                <w:rFonts w:asciiTheme="minorHAnsi" w:hAnsiTheme="minorHAnsi" w:cstheme="minorHAnsi"/>
                <w:b/>
                <w:bCs/>
                <w:color w:val="222A35" w:themeColor="text2" w:themeShade="80"/>
              </w:rPr>
            </w:pPr>
          </w:p>
        </w:tc>
      </w:tr>
      <w:tr w:rsidR="006F32F0" w:rsidRPr="00692882" w:rsidTr="00352A42">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Create accurate assessment criteria</w:t>
            </w:r>
          </w:p>
        </w:tc>
        <w:tc>
          <w:tcPr>
            <w:tcW w:w="1039" w:type="pct"/>
            <w:gridSpan w:val="4"/>
            <w:shd w:val="clear" w:color="auto" w:fill="auto"/>
          </w:tcPr>
          <w:p w:rsidR="006F32F0" w:rsidRPr="00432C82"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Audit current practise</w:t>
            </w:r>
          </w:p>
          <w:p w:rsidR="006F32F0" w:rsidRPr="00432C82"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Discuss and decide upon next steps</w:t>
            </w:r>
          </w:p>
          <w:p w:rsidR="006F32F0" w:rsidRDefault="006F32F0" w:rsidP="006F32F0">
            <w:pPr>
              <w:rPr>
                <w:rFonts w:asciiTheme="minorHAnsi" w:hAnsiTheme="minorHAnsi" w:cstheme="minorHAnsi"/>
                <w:bCs/>
                <w:color w:val="222A35" w:themeColor="text2" w:themeShade="80"/>
              </w:rPr>
            </w:pPr>
            <w:r w:rsidRPr="00432C82">
              <w:rPr>
                <w:rFonts w:asciiTheme="minorHAnsi" w:hAnsiTheme="minorHAnsi" w:cstheme="minorHAnsi"/>
                <w:bCs/>
                <w:color w:val="222A35" w:themeColor="text2" w:themeShade="80"/>
              </w:rPr>
              <w:t>Ensure consistency</w:t>
            </w:r>
          </w:p>
          <w:p w:rsidR="006F32F0" w:rsidRPr="00432C82"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Create agreed assessment criteria</w:t>
            </w:r>
          </w:p>
        </w:tc>
        <w:tc>
          <w:tcPr>
            <w:tcW w:w="1497" w:type="pct"/>
            <w:gridSpan w:val="4"/>
            <w:shd w:val="clear" w:color="auto" w:fill="auto"/>
          </w:tcPr>
          <w:p w:rsidR="006F32F0" w:rsidRPr="00BD538D" w:rsidRDefault="006F32F0" w:rsidP="006F32F0">
            <w:pPr>
              <w:rPr>
                <w:rFonts w:asciiTheme="minorHAnsi" w:hAnsiTheme="minorHAnsi" w:cstheme="minorHAnsi"/>
                <w:bCs/>
              </w:rPr>
            </w:pPr>
            <w:r w:rsidRPr="00BD538D">
              <w:rPr>
                <w:rFonts w:asciiTheme="minorHAnsi" w:hAnsiTheme="minorHAnsi" w:cstheme="minorHAnsi"/>
                <w:bCs/>
              </w:rPr>
              <w:t>Useful and consistent assessment criteria are used by all teachers to inform judgements</w:t>
            </w:r>
          </w:p>
        </w:tc>
        <w:tc>
          <w:tcPr>
            <w:tcW w:w="989" w:type="pct"/>
            <w:gridSpan w:val="3"/>
            <w:shd w:val="clear" w:color="auto" w:fill="auto"/>
          </w:tcPr>
          <w:p w:rsidR="003F5215" w:rsidRDefault="003F5215"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Work scrutiny to monitor end of unit assessments.</w:t>
            </w:r>
          </w:p>
          <w:p w:rsidR="003F5215" w:rsidRDefault="003F5215" w:rsidP="006F32F0">
            <w:pPr>
              <w:rPr>
                <w:rFonts w:asciiTheme="minorHAnsi" w:hAnsiTheme="minorHAnsi" w:cstheme="minorHAnsi"/>
                <w:b/>
                <w:bCs/>
                <w:color w:val="222A35" w:themeColor="text2" w:themeShade="80"/>
              </w:rPr>
            </w:pPr>
          </w:p>
          <w:p w:rsidR="003F5215" w:rsidRDefault="003F5215"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Analysis of assessment data</w:t>
            </w:r>
          </w:p>
          <w:p w:rsidR="003F5215" w:rsidRDefault="003F5215"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Subject leader overview</w:t>
            </w:r>
          </w:p>
          <w:p w:rsidR="006F32F0" w:rsidRPr="006A5E7F" w:rsidRDefault="006F32F0" w:rsidP="006F32F0">
            <w:pPr>
              <w:rPr>
                <w:rFonts w:asciiTheme="minorHAnsi" w:hAnsiTheme="minorHAnsi" w:cstheme="minorHAnsi"/>
                <w:b/>
                <w:bCs/>
                <w:color w:val="222A35" w:themeColor="text2" w:themeShade="80"/>
              </w:rPr>
            </w:pPr>
          </w:p>
        </w:tc>
        <w:tc>
          <w:tcPr>
            <w:tcW w:w="557" w:type="pct"/>
            <w:gridSpan w:val="7"/>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114"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352A42">
        <w:trPr>
          <w:trHeight w:val="735"/>
        </w:trPr>
        <w:tc>
          <w:tcPr>
            <w:tcW w:w="804" w:type="pct"/>
            <w:shd w:val="clear" w:color="auto" w:fill="auto"/>
          </w:tcPr>
          <w:p w:rsidR="006F32F0" w:rsidRPr="0032304E" w:rsidRDefault="006F32F0" w:rsidP="006F32F0">
            <w:pPr>
              <w:rPr>
                <w:rFonts w:asciiTheme="minorHAnsi" w:hAnsiTheme="minorHAnsi" w:cstheme="minorHAnsi"/>
                <w:color w:val="222A35" w:themeColor="text2" w:themeShade="80"/>
              </w:rPr>
            </w:pPr>
            <w:r w:rsidRPr="0032304E">
              <w:rPr>
                <w:rFonts w:asciiTheme="minorHAnsi" w:hAnsiTheme="minorHAnsi" w:cstheme="minorHAnsi"/>
                <w:color w:val="222A35" w:themeColor="text2" w:themeShade="80"/>
              </w:rPr>
              <w:t>Run whole school or Key Stage moderation exercises</w:t>
            </w:r>
          </w:p>
        </w:tc>
        <w:tc>
          <w:tcPr>
            <w:tcW w:w="1039" w:type="pct"/>
            <w:gridSpan w:val="4"/>
            <w:shd w:val="clear" w:color="auto" w:fill="auto"/>
          </w:tcPr>
          <w:p w:rsidR="006F32F0" w:rsidRDefault="0032304E" w:rsidP="0032304E">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Staff to complete question level analysis.</w:t>
            </w:r>
          </w:p>
          <w:p w:rsidR="0032304E" w:rsidRDefault="0032304E" w:rsidP="0032304E">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Lead discussions between staff to look for common trends across school.</w:t>
            </w:r>
          </w:p>
          <w:p w:rsidR="0032304E" w:rsidRDefault="0032304E" w:rsidP="0032304E">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Link with teacher assessments. </w:t>
            </w:r>
            <w:bookmarkStart w:id="0" w:name="_GoBack"/>
            <w:bookmarkEnd w:id="0"/>
          </w:p>
          <w:p w:rsidR="0032304E" w:rsidRPr="0032304E" w:rsidRDefault="0032304E" w:rsidP="0032304E">
            <w:pPr>
              <w:rPr>
                <w:rFonts w:asciiTheme="minorHAnsi" w:hAnsiTheme="minorHAnsi" w:cstheme="minorHAnsi"/>
                <w:bCs/>
                <w:color w:val="222A35" w:themeColor="text2" w:themeShade="80"/>
              </w:rPr>
            </w:pPr>
          </w:p>
        </w:tc>
        <w:tc>
          <w:tcPr>
            <w:tcW w:w="1497" w:type="pct"/>
            <w:gridSpan w:val="4"/>
            <w:shd w:val="clear" w:color="auto" w:fill="auto"/>
          </w:tcPr>
          <w:p w:rsidR="006F32F0" w:rsidRPr="0032304E" w:rsidRDefault="006F32F0" w:rsidP="006F32F0">
            <w:pPr>
              <w:rPr>
                <w:rFonts w:asciiTheme="minorHAnsi" w:hAnsiTheme="minorHAnsi" w:cstheme="minorHAnsi"/>
                <w:bCs/>
              </w:rPr>
            </w:pPr>
            <w:r w:rsidRPr="0032304E">
              <w:rPr>
                <w:rFonts w:asciiTheme="minorHAnsi" w:hAnsiTheme="minorHAnsi" w:cstheme="minorHAnsi"/>
                <w:bCs/>
              </w:rPr>
              <w:t>Whole school moderation leads to increasingly accurate teacher judgements and supports all staff in their understanding.</w:t>
            </w:r>
          </w:p>
        </w:tc>
        <w:tc>
          <w:tcPr>
            <w:tcW w:w="989" w:type="pct"/>
            <w:gridSpan w:val="3"/>
            <w:shd w:val="clear" w:color="auto" w:fill="auto"/>
          </w:tcPr>
          <w:p w:rsidR="006F32F0" w:rsidRPr="00E27E33" w:rsidRDefault="006F32F0" w:rsidP="006F32F0">
            <w:pPr>
              <w:rPr>
                <w:rFonts w:asciiTheme="minorHAnsi" w:hAnsiTheme="minorHAnsi" w:cstheme="minorHAnsi"/>
                <w:b/>
                <w:bCs/>
                <w:color w:val="222A35" w:themeColor="text2" w:themeShade="80"/>
                <w:highlight w:val="yellow"/>
              </w:rPr>
            </w:pPr>
          </w:p>
        </w:tc>
        <w:tc>
          <w:tcPr>
            <w:tcW w:w="557" w:type="pct"/>
            <w:gridSpan w:val="7"/>
            <w:shd w:val="clear" w:color="auto" w:fill="auto"/>
          </w:tcPr>
          <w:p w:rsidR="006F32F0" w:rsidRPr="00E27E33" w:rsidRDefault="006F32F0" w:rsidP="006F32F0">
            <w:pPr>
              <w:rPr>
                <w:rFonts w:asciiTheme="minorHAnsi" w:hAnsiTheme="minorHAnsi" w:cstheme="minorHAnsi"/>
                <w:b/>
                <w:bCs/>
                <w:color w:val="222A35" w:themeColor="text2" w:themeShade="80"/>
                <w:highlight w:val="yellow"/>
              </w:rPr>
            </w:pPr>
          </w:p>
        </w:tc>
        <w:tc>
          <w:tcPr>
            <w:tcW w:w="114" w:type="pct"/>
            <w:gridSpan w:val="2"/>
            <w:shd w:val="clear" w:color="auto" w:fill="auto"/>
          </w:tcPr>
          <w:p w:rsidR="006F32F0" w:rsidRPr="00E27E33" w:rsidRDefault="006F32F0" w:rsidP="006F32F0">
            <w:pPr>
              <w:rPr>
                <w:rFonts w:asciiTheme="minorHAnsi" w:hAnsiTheme="minorHAnsi" w:cstheme="minorHAnsi"/>
                <w:b/>
                <w:bCs/>
                <w:color w:val="222A35" w:themeColor="text2" w:themeShade="80"/>
                <w:highlight w:val="yellow"/>
              </w:rPr>
            </w:pPr>
          </w:p>
        </w:tc>
      </w:tr>
      <w:tr w:rsidR="006F32F0" w:rsidRPr="00692882" w:rsidTr="00352A42">
        <w:trPr>
          <w:trHeight w:val="735"/>
        </w:trPr>
        <w:tc>
          <w:tcPr>
            <w:tcW w:w="804" w:type="pct"/>
            <w:shd w:val="clear" w:color="auto" w:fill="auto"/>
          </w:tcPr>
          <w:p w:rsidR="006F32F0" w:rsidRPr="00432C82" w:rsidRDefault="006F32F0" w:rsidP="006F32F0">
            <w:pPr>
              <w:rPr>
                <w:rFonts w:asciiTheme="minorHAnsi" w:hAnsiTheme="minorHAnsi" w:cstheme="minorHAnsi"/>
                <w:color w:val="222A35" w:themeColor="text2" w:themeShade="80"/>
              </w:rPr>
            </w:pPr>
            <w:r w:rsidRPr="00432C82">
              <w:rPr>
                <w:rFonts w:asciiTheme="minorHAnsi" w:hAnsiTheme="minorHAnsi" w:cstheme="minorHAnsi"/>
                <w:color w:val="222A35" w:themeColor="text2" w:themeShade="80"/>
              </w:rPr>
              <w:t>Use ongoing assessment data to interrogate unusual trends or dips in year group outcomes</w:t>
            </w:r>
          </w:p>
        </w:tc>
        <w:tc>
          <w:tcPr>
            <w:tcW w:w="1039" w:type="pct"/>
            <w:gridSpan w:val="4"/>
            <w:shd w:val="clear" w:color="auto" w:fill="auto"/>
          </w:tcPr>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Termly interrogation of data from Insight</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One to one </w:t>
            </w:r>
            <w:r w:rsidR="00136F82" w:rsidRPr="00170FF2">
              <w:rPr>
                <w:rFonts w:asciiTheme="minorHAnsi" w:hAnsiTheme="minorHAnsi" w:cstheme="minorHAnsi"/>
                <w:bCs/>
                <w:color w:val="222A35" w:themeColor="text2" w:themeShade="80"/>
              </w:rPr>
              <w:t>discussion</w:t>
            </w:r>
            <w:r w:rsidRPr="00170FF2">
              <w:rPr>
                <w:rFonts w:asciiTheme="minorHAnsi" w:hAnsiTheme="minorHAnsi" w:cstheme="minorHAnsi"/>
                <w:bCs/>
                <w:color w:val="222A35" w:themeColor="text2" w:themeShade="80"/>
              </w:rPr>
              <w:t xml:space="preserve"> with staff in light of identified queries</w:t>
            </w:r>
            <w:r>
              <w:rPr>
                <w:rFonts w:asciiTheme="minorHAnsi" w:hAnsiTheme="minorHAnsi" w:cstheme="minorHAnsi"/>
                <w:bCs/>
                <w:color w:val="222A35" w:themeColor="text2" w:themeShade="80"/>
              </w:rPr>
              <w:t>.</w:t>
            </w:r>
          </w:p>
          <w:p w:rsidR="006F32F0"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Review of teacher judgements</w:t>
            </w:r>
          </w:p>
          <w:p w:rsidR="006F32F0" w:rsidRPr="00170FF2" w:rsidRDefault="006F32F0" w:rsidP="006F32F0">
            <w:pPr>
              <w:rPr>
                <w:rFonts w:asciiTheme="minorHAnsi" w:hAnsiTheme="minorHAnsi" w:cstheme="minorHAnsi"/>
                <w:bCs/>
                <w:color w:val="222A35" w:themeColor="text2" w:themeShade="80"/>
              </w:rPr>
            </w:pPr>
            <w:r>
              <w:rPr>
                <w:rFonts w:asciiTheme="minorHAnsi" w:hAnsiTheme="minorHAnsi" w:cstheme="minorHAnsi"/>
                <w:bCs/>
                <w:color w:val="222A35" w:themeColor="text2" w:themeShade="80"/>
              </w:rPr>
              <w:t xml:space="preserve">Subject Leader overview evidences active response to data. </w:t>
            </w:r>
          </w:p>
          <w:p w:rsidR="006F32F0" w:rsidRPr="00170FF2" w:rsidRDefault="006F32F0" w:rsidP="006F32F0">
            <w:pPr>
              <w:rPr>
                <w:rFonts w:asciiTheme="minorHAnsi" w:hAnsiTheme="minorHAnsi" w:cstheme="minorHAnsi"/>
                <w:bCs/>
                <w:color w:val="222A35" w:themeColor="text2" w:themeShade="80"/>
              </w:rPr>
            </w:pPr>
          </w:p>
        </w:tc>
        <w:tc>
          <w:tcPr>
            <w:tcW w:w="1497" w:type="pct"/>
            <w:gridSpan w:val="4"/>
            <w:shd w:val="clear" w:color="auto" w:fill="auto"/>
          </w:tcPr>
          <w:p w:rsidR="006F32F0" w:rsidRPr="00BD538D" w:rsidRDefault="006F32F0" w:rsidP="006F32F0">
            <w:pPr>
              <w:rPr>
                <w:rFonts w:asciiTheme="minorHAnsi" w:hAnsiTheme="minorHAnsi" w:cstheme="minorHAnsi"/>
                <w:bCs/>
              </w:rPr>
            </w:pPr>
            <w:r w:rsidRPr="00BD538D">
              <w:rPr>
                <w:rFonts w:asciiTheme="minorHAnsi" w:hAnsiTheme="minorHAnsi" w:cstheme="minorHAnsi"/>
                <w:bCs/>
              </w:rPr>
              <w:t>Assessment information is accurate and can be relied upon to accurately identify those children who require an additional response</w:t>
            </w:r>
          </w:p>
        </w:tc>
        <w:tc>
          <w:tcPr>
            <w:tcW w:w="989" w:type="pct"/>
            <w:gridSpan w:val="3"/>
            <w:shd w:val="clear" w:color="auto" w:fill="auto"/>
          </w:tcPr>
          <w:p w:rsidR="006F32F0" w:rsidRDefault="00E27E33"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Subject leader overview. </w:t>
            </w:r>
          </w:p>
          <w:p w:rsidR="00E27E33" w:rsidRDefault="00E27E33"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Data analysis – Insight</w:t>
            </w:r>
          </w:p>
          <w:p w:rsidR="00E27E33" w:rsidRPr="006A5E7F" w:rsidRDefault="00E27E33"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Staff discussions</w:t>
            </w:r>
          </w:p>
        </w:tc>
        <w:tc>
          <w:tcPr>
            <w:tcW w:w="557" w:type="pct"/>
            <w:gridSpan w:val="7"/>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114"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21"/>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sidRPr="006A5E7F">
              <w:rPr>
                <w:rFonts w:asciiTheme="minorHAnsi" w:hAnsiTheme="minorHAnsi" w:cstheme="minorHAnsi"/>
                <w:b/>
                <w:color w:val="222A35" w:themeColor="text2" w:themeShade="80"/>
              </w:rPr>
              <w:t xml:space="preserve">Priority Target </w:t>
            </w:r>
            <w:r w:rsidR="009F1E9E">
              <w:rPr>
                <w:rFonts w:asciiTheme="minorHAnsi" w:hAnsiTheme="minorHAnsi" w:cstheme="minorHAnsi"/>
                <w:b/>
                <w:color w:val="222A35" w:themeColor="text2" w:themeShade="80"/>
              </w:rPr>
              <w:t>3</w:t>
            </w:r>
          </w:p>
          <w:p w:rsidR="006F32F0" w:rsidRPr="006A5E7F" w:rsidRDefault="006F32F0" w:rsidP="006F32F0">
            <w:pPr>
              <w:rPr>
                <w:rFonts w:asciiTheme="minorHAnsi" w:hAnsiTheme="minorHAnsi" w:cstheme="minorHAnsi"/>
                <w:b/>
                <w:bCs/>
                <w:color w:val="222A35" w:themeColor="text2" w:themeShade="80"/>
              </w:rPr>
            </w:pPr>
            <w:r w:rsidRPr="006A5E7F">
              <w:rPr>
                <w:rFonts w:asciiTheme="minorHAnsi" w:hAnsiTheme="minorHAnsi" w:cstheme="minorHAnsi"/>
                <w:b/>
                <w:bCs/>
                <w:color w:val="222A35" w:themeColor="text2" w:themeShade="80"/>
              </w:rPr>
              <w:t>To</w:t>
            </w:r>
            <w:r>
              <w:rPr>
                <w:rFonts w:asciiTheme="minorHAnsi" w:hAnsiTheme="minorHAnsi" w:cstheme="minorHAnsi"/>
                <w:b/>
                <w:bCs/>
                <w:color w:val="222A35" w:themeColor="text2" w:themeShade="80"/>
              </w:rPr>
              <w:t xml:space="preserve"> audit and then</w:t>
            </w:r>
            <w:r w:rsidRPr="006A5E7F">
              <w:rPr>
                <w:rFonts w:asciiTheme="minorHAnsi" w:hAnsiTheme="minorHAnsi" w:cstheme="minorHAnsi"/>
                <w:b/>
                <w:bCs/>
                <w:color w:val="222A35" w:themeColor="text2" w:themeShade="80"/>
              </w:rPr>
              <w:t xml:space="preserve"> </w:t>
            </w:r>
            <w:r>
              <w:rPr>
                <w:rFonts w:asciiTheme="minorHAnsi" w:hAnsiTheme="minorHAnsi" w:cstheme="minorHAnsi"/>
                <w:b/>
                <w:bCs/>
                <w:color w:val="222A35" w:themeColor="text2" w:themeShade="80"/>
              </w:rPr>
              <w:t xml:space="preserve">update all subject leader material (subject leader handbooks, policies, plans, knowledge organisers, </w:t>
            </w:r>
            <w:proofErr w:type="gramStart"/>
            <w:r>
              <w:rPr>
                <w:rFonts w:asciiTheme="minorHAnsi" w:hAnsiTheme="minorHAnsi" w:cstheme="minorHAnsi"/>
                <w:b/>
                <w:bCs/>
                <w:color w:val="222A35" w:themeColor="text2" w:themeShade="80"/>
              </w:rPr>
              <w:t>website,  ladders</w:t>
            </w:r>
            <w:proofErr w:type="gramEnd"/>
            <w:r>
              <w:rPr>
                <w:rFonts w:asciiTheme="minorHAnsi" w:hAnsiTheme="minorHAnsi" w:cstheme="minorHAnsi"/>
                <w:b/>
                <w:bCs/>
                <w:color w:val="222A35" w:themeColor="text2" w:themeShade="80"/>
              </w:rPr>
              <w:t xml:space="preserve"> etc.)</w:t>
            </w:r>
          </w:p>
          <w:p w:rsidR="006F32F0" w:rsidRPr="006A5E7F" w:rsidRDefault="006F32F0" w:rsidP="006F32F0">
            <w:pPr>
              <w:rPr>
                <w:rFonts w:asciiTheme="minorHAnsi" w:hAnsiTheme="minorHAnsi" w:cstheme="minorHAnsi"/>
                <w:b/>
                <w:bCs/>
                <w:color w:val="222A35" w:themeColor="text2" w:themeShade="80"/>
              </w:rPr>
            </w:pPr>
          </w:p>
        </w:tc>
      </w:tr>
      <w:tr w:rsidR="006F32F0" w:rsidRPr="00692882" w:rsidTr="0002285C">
        <w:trPr>
          <w:trHeight w:val="735"/>
        </w:trPr>
        <w:tc>
          <w:tcPr>
            <w:tcW w:w="804" w:type="pct"/>
            <w:tcBorders>
              <w:bottom w:val="nil"/>
            </w:tcBorders>
            <w:shd w:val="clear" w:color="auto" w:fill="auto"/>
          </w:tcPr>
          <w:p w:rsidR="006F32F0" w:rsidRDefault="006F32F0"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Which docs you need is up to you depending on your subject</w:t>
            </w:r>
            <w:r w:rsidR="00F44638">
              <w:rPr>
                <w:rFonts w:asciiTheme="minorHAnsi" w:hAnsiTheme="minorHAnsi" w:cstheme="minorHAnsi"/>
                <w:b/>
                <w:color w:val="222A35" w:themeColor="text2" w:themeShade="80"/>
              </w:rPr>
              <w:t>.</w:t>
            </w:r>
          </w:p>
          <w:p w:rsidR="00F44638" w:rsidRDefault="00F44638" w:rsidP="006F32F0">
            <w:pPr>
              <w:rPr>
                <w:rFonts w:asciiTheme="minorHAnsi" w:hAnsiTheme="minorHAnsi" w:cstheme="minorHAnsi"/>
                <w:b/>
                <w:color w:val="222A35" w:themeColor="text2" w:themeShade="80"/>
              </w:rPr>
            </w:pPr>
          </w:p>
          <w:p w:rsidR="00F44638" w:rsidRPr="00F44638" w:rsidRDefault="00F44638" w:rsidP="00F44638">
            <w:pPr>
              <w:pStyle w:val="ListParagraph"/>
              <w:numPr>
                <w:ilvl w:val="0"/>
                <w:numId w:val="10"/>
              </w:numPr>
              <w:rPr>
                <w:rFonts w:asciiTheme="minorHAnsi" w:hAnsiTheme="minorHAnsi" w:cstheme="minorHAnsi"/>
                <w:b/>
                <w:color w:val="222A35" w:themeColor="text2" w:themeShade="80"/>
              </w:rPr>
            </w:pPr>
            <w:r w:rsidRPr="00F44638">
              <w:rPr>
                <w:rFonts w:asciiTheme="minorHAnsi" w:hAnsiTheme="minorHAnsi" w:cstheme="minorHAnsi"/>
                <w:b/>
                <w:color w:val="222A35" w:themeColor="text2" w:themeShade="80"/>
              </w:rPr>
              <w:t xml:space="preserve">Website </w:t>
            </w:r>
          </w:p>
          <w:p w:rsidR="00F44638" w:rsidRPr="006A5E7F" w:rsidRDefault="00F44638" w:rsidP="006F32F0">
            <w:pPr>
              <w:rPr>
                <w:rFonts w:asciiTheme="minorHAnsi" w:hAnsiTheme="minorHAnsi" w:cstheme="minorHAnsi"/>
                <w:b/>
                <w:color w:val="222A35" w:themeColor="text2" w:themeShade="80"/>
              </w:rPr>
            </w:pPr>
          </w:p>
        </w:tc>
        <w:tc>
          <w:tcPr>
            <w:tcW w:w="978" w:type="pct"/>
            <w:gridSpan w:val="2"/>
            <w:tcBorders>
              <w:bottom w:val="nil"/>
            </w:tcBorders>
            <w:shd w:val="clear" w:color="auto" w:fill="auto"/>
          </w:tcPr>
          <w:p w:rsidR="006F32F0" w:rsidRDefault="00F44638"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lastRenderedPageBreak/>
              <w:t xml:space="preserve">Check all documentation on </w:t>
            </w:r>
            <w:proofErr w:type="gramStart"/>
            <w:r>
              <w:rPr>
                <w:rFonts w:asciiTheme="minorHAnsi" w:hAnsiTheme="minorHAnsi" w:cstheme="minorHAnsi"/>
                <w:b/>
                <w:bCs/>
                <w:color w:val="222A35" w:themeColor="text2" w:themeShade="80"/>
              </w:rPr>
              <w:t>website  is</w:t>
            </w:r>
            <w:proofErr w:type="gramEnd"/>
            <w:r>
              <w:rPr>
                <w:rFonts w:asciiTheme="minorHAnsi" w:hAnsiTheme="minorHAnsi" w:cstheme="minorHAnsi"/>
                <w:b/>
                <w:bCs/>
                <w:color w:val="222A35" w:themeColor="text2" w:themeShade="80"/>
              </w:rPr>
              <w:t xml:space="preserve"> up to date</w:t>
            </w:r>
          </w:p>
          <w:p w:rsidR="00F44638" w:rsidRDefault="00F44638"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Add photos of good practise across the school</w:t>
            </w:r>
          </w:p>
          <w:p w:rsidR="00F44638" w:rsidRPr="006A5E7F" w:rsidRDefault="00F44638" w:rsidP="006F32F0">
            <w:pPr>
              <w:rPr>
                <w:rFonts w:asciiTheme="minorHAnsi" w:hAnsiTheme="minorHAnsi" w:cstheme="minorHAnsi"/>
                <w:b/>
                <w:bCs/>
                <w:color w:val="222A35" w:themeColor="text2" w:themeShade="80"/>
              </w:rPr>
            </w:pPr>
          </w:p>
        </w:tc>
        <w:tc>
          <w:tcPr>
            <w:tcW w:w="1512" w:type="pct"/>
            <w:gridSpan w:val="4"/>
            <w:shd w:val="clear" w:color="auto" w:fill="auto"/>
          </w:tcPr>
          <w:p w:rsidR="006F32F0" w:rsidRPr="006A5E7F" w:rsidRDefault="00F44638"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Documentation is up to date.                    Policies have been recently reviewed and updated. </w:t>
            </w:r>
          </w:p>
        </w:tc>
        <w:tc>
          <w:tcPr>
            <w:tcW w:w="1096" w:type="pct"/>
            <w:gridSpan w:val="7"/>
            <w:shd w:val="clear" w:color="auto" w:fill="auto"/>
          </w:tcPr>
          <w:p w:rsidR="006F32F0" w:rsidRPr="006A5E7F" w:rsidRDefault="00F44638"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Website content to be checked </w:t>
            </w:r>
            <w:proofErr w:type="spellStart"/>
            <w:r>
              <w:rPr>
                <w:rFonts w:asciiTheme="minorHAnsi" w:hAnsiTheme="minorHAnsi" w:cstheme="minorHAnsi"/>
                <w:b/>
                <w:bCs/>
                <w:color w:val="222A35" w:themeColor="text2" w:themeShade="80"/>
              </w:rPr>
              <w:t>Aut</w:t>
            </w:r>
            <w:proofErr w:type="spellEnd"/>
            <w:r>
              <w:rPr>
                <w:rFonts w:asciiTheme="minorHAnsi" w:hAnsiTheme="minorHAnsi" w:cstheme="minorHAnsi"/>
                <w:b/>
                <w:bCs/>
                <w:color w:val="222A35" w:themeColor="text2" w:themeShade="80"/>
              </w:rPr>
              <w:t xml:space="preserve"> 1</w:t>
            </w:r>
          </w:p>
        </w:tc>
        <w:tc>
          <w:tcPr>
            <w:tcW w:w="449" w:type="pct"/>
            <w:gridSpan w:val="2"/>
            <w:shd w:val="clear" w:color="auto" w:fill="auto"/>
          </w:tcPr>
          <w:p w:rsidR="006F32F0" w:rsidRPr="006A5E7F" w:rsidRDefault="006F32F0" w:rsidP="006F32F0">
            <w:pPr>
              <w:rPr>
                <w:rFonts w:asciiTheme="minorHAnsi" w:hAnsiTheme="minorHAnsi" w:cstheme="minorHAnsi"/>
                <w:b/>
                <w:bCs/>
                <w:color w:val="222A35" w:themeColor="text2" w:themeShade="80"/>
              </w:rPr>
            </w:pPr>
          </w:p>
        </w:tc>
        <w:tc>
          <w:tcPr>
            <w:tcW w:w="161" w:type="pct"/>
            <w:gridSpan w:val="5"/>
            <w:shd w:val="clear" w:color="auto" w:fill="auto"/>
          </w:tcPr>
          <w:p w:rsidR="006F32F0" w:rsidRPr="006A5E7F" w:rsidRDefault="006F32F0" w:rsidP="006F32F0">
            <w:pPr>
              <w:rPr>
                <w:rFonts w:asciiTheme="minorHAnsi" w:hAnsiTheme="minorHAnsi" w:cstheme="minorHAnsi"/>
                <w:b/>
                <w:bCs/>
                <w:color w:val="222A35" w:themeColor="text2" w:themeShade="80"/>
              </w:rPr>
            </w:pPr>
          </w:p>
        </w:tc>
      </w:tr>
      <w:tr w:rsidR="006F32F0" w:rsidRPr="00692882" w:rsidTr="00DA2C3B">
        <w:trPr>
          <w:trHeight w:val="735"/>
        </w:trPr>
        <w:tc>
          <w:tcPr>
            <w:tcW w:w="5000" w:type="pct"/>
            <w:gridSpan w:val="21"/>
            <w:shd w:val="clear" w:color="auto" w:fill="DEEAF6" w:themeFill="accent5" w:themeFillTint="33"/>
          </w:tcPr>
          <w:p w:rsidR="006F32F0" w:rsidRPr="006A5E7F" w:rsidRDefault="006F32F0"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 xml:space="preserve">Priority Target </w:t>
            </w:r>
            <w:r w:rsidR="009F1E9E">
              <w:rPr>
                <w:rFonts w:asciiTheme="minorHAnsi" w:hAnsiTheme="minorHAnsi" w:cstheme="minorHAnsi"/>
                <w:b/>
                <w:color w:val="222A35" w:themeColor="text2" w:themeShade="80"/>
              </w:rPr>
              <w:t>4</w:t>
            </w:r>
          </w:p>
          <w:p w:rsidR="006F32F0" w:rsidRPr="006A5E7F" w:rsidRDefault="006F32F0"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Subject Development Areas</w:t>
            </w:r>
          </w:p>
        </w:tc>
      </w:tr>
      <w:tr w:rsidR="006F32F0" w:rsidRPr="00692882" w:rsidTr="0073459F">
        <w:trPr>
          <w:trHeight w:val="735"/>
        </w:trPr>
        <w:tc>
          <w:tcPr>
            <w:tcW w:w="804" w:type="pct"/>
            <w:shd w:val="clear" w:color="auto" w:fill="auto"/>
          </w:tcPr>
          <w:p w:rsidR="006F32F0" w:rsidRDefault="009F1E9E"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Plan whole school maths day</w:t>
            </w:r>
            <w:r w:rsidR="001A5D43">
              <w:rPr>
                <w:rFonts w:asciiTheme="minorHAnsi" w:hAnsiTheme="minorHAnsi" w:cstheme="minorHAnsi"/>
                <w:b/>
                <w:color w:val="222A35" w:themeColor="text2" w:themeShade="80"/>
              </w:rPr>
              <w:t>/week</w:t>
            </w:r>
          </w:p>
        </w:tc>
        <w:tc>
          <w:tcPr>
            <w:tcW w:w="964" w:type="pct"/>
            <w:shd w:val="clear" w:color="auto" w:fill="auto"/>
          </w:tcPr>
          <w:p w:rsidR="006F32F0" w:rsidRDefault="009F1E9E"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Prepare resources for each </w:t>
            </w:r>
            <w:r w:rsidR="00791FA5">
              <w:rPr>
                <w:rFonts w:asciiTheme="minorHAnsi" w:hAnsiTheme="minorHAnsi" w:cstheme="minorHAnsi"/>
                <w:b/>
                <w:bCs/>
                <w:color w:val="222A35" w:themeColor="text2" w:themeShade="80"/>
              </w:rPr>
              <w:t xml:space="preserve">year group for teachers to deliver to classes. </w:t>
            </w:r>
          </w:p>
        </w:tc>
        <w:tc>
          <w:tcPr>
            <w:tcW w:w="1550" w:type="pct"/>
            <w:gridSpan w:val="6"/>
            <w:shd w:val="clear" w:color="auto" w:fill="auto"/>
          </w:tcPr>
          <w:p w:rsidR="006F32F0" w:rsidRDefault="00791FA5"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Children will be involved in a fun day of maths activities, raising profile of maths in school. </w:t>
            </w:r>
          </w:p>
        </w:tc>
        <w:tc>
          <w:tcPr>
            <w:tcW w:w="1087" w:type="pct"/>
            <w:gridSpan w:val="7"/>
            <w:shd w:val="clear" w:color="auto" w:fill="auto"/>
          </w:tcPr>
          <w:p w:rsidR="006F32F0" w:rsidRDefault="00F44638"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All classes to be provided with activities. </w:t>
            </w:r>
          </w:p>
          <w:p w:rsidR="001A5D43" w:rsidRDefault="001A5D43"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Potential date – Maths week -week beginning November 11th</w:t>
            </w:r>
          </w:p>
        </w:tc>
        <w:tc>
          <w:tcPr>
            <w:tcW w:w="459" w:type="pct"/>
            <w:gridSpan w:val="2"/>
            <w:shd w:val="clear" w:color="auto" w:fill="auto"/>
          </w:tcPr>
          <w:p w:rsidR="006F32F0" w:rsidRDefault="006F32F0" w:rsidP="006F32F0">
            <w:pPr>
              <w:rPr>
                <w:rFonts w:asciiTheme="minorHAnsi" w:hAnsiTheme="minorHAnsi" w:cstheme="minorHAnsi"/>
                <w:b/>
                <w:bCs/>
                <w:color w:val="222A35" w:themeColor="text2" w:themeShade="80"/>
              </w:rPr>
            </w:pPr>
          </w:p>
        </w:tc>
        <w:tc>
          <w:tcPr>
            <w:tcW w:w="136" w:type="pct"/>
            <w:gridSpan w:val="4"/>
            <w:shd w:val="clear" w:color="auto" w:fill="auto"/>
          </w:tcPr>
          <w:p w:rsidR="006F32F0" w:rsidRDefault="006F32F0" w:rsidP="006F32F0">
            <w:pPr>
              <w:rPr>
                <w:rFonts w:asciiTheme="minorHAnsi" w:hAnsiTheme="minorHAnsi" w:cstheme="minorHAnsi"/>
                <w:b/>
                <w:bCs/>
                <w:color w:val="222A35" w:themeColor="text2" w:themeShade="80"/>
              </w:rPr>
            </w:pPr>
          </w:p>
        </w:tc>
      </w:tr>
      <w:tr w:rsidR="00791FA5" w:rsidRPr="00692882" w:rsidTr="00791FA5">
        <w:trPr>
          <w:trHeight w:val="735"/>
        </w:trPr>
        <w:tc>
          <w:tcPr>
            <w:tcW w:w="5000" w:type="pct"/>
            <w:gridSpan w:val="21"/>
            <w:shd w:val="clear" w:color="auto" w:fill="D9E2F3" w:themeFill="accent1" w:themeFillTint="33"/>
          </w:tcPr>
          <w:p w:rsidR="00791FA5" w:rsidRPr="006A5E7F" w:rsidRDefault="00791FA5" w:rsidP="00791FA5">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Priority Target 5</w:t>
            </w:r>
          </w:p>
          <w:p w:rsidR="00791FA5" w:rsidRDefault="00791FA5" w:rsidP="00791FA5">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Subject Development Areas</w:t>
            </w:r>
          </w:p>
        </w:tc>
      </w:tr>
      <w:tr w:rsidR="00791FA5" w:rsidRPr="00692882" w:rsidTr="0073459F">
        <w:trPr>
          <w:trHeight w:val="735"/>
        </w:trPr>
        <w:tc>
          <w:tcPr>
            <w:tcW w:w="804" w:type="pct"/>
            <w:shd w:val="clear" w:color="auto" w:fill="auto"/>
          </w:tcPr>
          <w:p w:rsidR="00791FA5" w:rsidRDefault="00791FA5"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To</w:t>
            </w:r>
            <w:r w:rsidR="00617B2D">
              <w:rPr>
                <w:rFonts w:asciiTheme="minorHAnsi" w:hAnsiTheme="minorHAnsi" w:cstheme="minorHAnsi"/>
                <w:b/>
                <w:color w:val="222A35" w:themeColor="text2" w:themeShade="80"/>
              </w:rPr>
              <w:t xml:space="preserve"> involve parents in children’s learning through sharing with them </w:t>
            </w:r>
            <w:r w:rsidR="001A5D43">
              <w:rPr>
                <w:rFonts w:asciiTheme="minorHAnsi" w:hAnsiTheme="minorHAnsi" w:cstheme="minorHAnsi"/>
                <w:b/>
                <w:color w:val="222A35" w:themeColor="text2" w:themeShade="80"/>
              </w:rPr>
              <w:t>t</w:t>
            </w:r>
            <w:r w:rsidR="00617B2D">
              <w:rPr>
                <w:rFonts w:asciiTheme="minorHAnsi" w:hAnsiTheme="minorHAnsi" w:cstheme="minorHAnsi"/>
                <w:b/>
                <w:color w:val="222A35" w:themeColor="text2" w:themeShade="80"/>
              </w:rPr>
              <w:t xml:space="preserve">he mastering number programme </w:t>
            </w:r>
          </w:p>
        </w:tc>
        <w:tc>
          <w:tcPr>
            <w:tcW w:w="964" w:type="pct"/>
            <w:shd w:val="clear" w:color="auto" w:fill="auto"/>
          </w:tcPr>
          <w:p w:rsidR="00791FA5" w:rsidRDefault="00791FA5" w:rsidP="006F32F0">
            <w:pPr>
              <w:rPr>
                <w:rFonts w:asciiTheme="minorHAnsi" w:hAnsiTheme="minorHAnsi" w:cstheme="minorHAnsi"/>
                <w:b/>
                <w:bCs/>
                <w:color w:val="222A35" w:themeColor="text2" w:themeShade="80"/>
              </w:rPr>
            </w:pPr>
            <w:r>
              <w:rPr>
                <w:rFonts w:asciiTheme="minorHAnsi" w:hAnsiTheme="minorHAnsi" w:cstheme="minorHAnsi"/>
                <w:b/>
                <w:color w:val="222A35" w:themeColor="text2" w:themeShade="80"/>
              </w:rPr>
              <w:t>Organise and deliver parent’s workshops to ks1 parents</w:t>
            </w:r>
          </w:p>
        </w:tc>
        <w:tc>
          <w:tcPr>
            <w:tcW w:w="1550" w:type="pct"/>
            <w:gridSpan w:val="6"/>
            <w:shd w:val="clear" w:color="auto" w:fill="auto"/>
          </w:tcPr>
          <w:p w:rsidR="00791FA5" w:rsidRDefault="001B48B2"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Parents will </w:t>
            </w:r>
            <w:r w:rsidR="0048287C">
              <w:rPr>
                <w:rFonts w:asciiTheme="minorHAnsi" w:hAnsiTheme="minorHAnsi" w:cstheme="minorHAnsi"/>
                <w:b/>
                <w:bCs/>
                <w:color w:val="222A35" w:themeColor="text2" w:themeShade="80"/>
              </w:rPr>
              <w:t xml:space="preserve">be able to support children’s learning and gain understanding of how children learn in school. </w:t>
            </w:r>
          </w:p>
        </w:tc>
        <w:tc>
          <w:tcPr>
            <w:tcW w:w="1087" w:type="pct"/>
            <w:gridSpan w:val="7"/>
            <w:shd w:val="clear" w:color="auto" w:fill="auto"/>
          </w:tcPr>
          <w:p w:rsidR="00791FA5" w:rsidRDefault="001A5D43"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Parent’s letters</w:t>
            </w:r>
          </w:p>
          <w:p w:rsidR="001A5D43" w:rsidRDefault="001A5D43"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Collection and preparation of resources for parent sessions</w:t>
            </w:r>
          </w:p>
          <w:p w:rsidR="001A5D43" w:rsidRDefault="001A5D43"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Arrange cover for Year 5 while sessions being delivered</w:t>
            </w:r>
          </w:p>
          <w:p w:rsidR="001A5D43" w:rsidRDefault="001A5D43" w:rsidP="006F32F0">
            <w:pPr>
              <w:rPr>
                <w:rFonts w:asciiTheme="minorHAnsi" w:hAnsiTheme="minorHAnsi" w:cstheme="minorHAnsi"/>
                <w:b/>
                <w:bCs/>
                <w:color w:val="222A35" w:themeColor="text2" w:themeShade="80"/>
              </w:rPr>
            </w:pPr>
          </w:p>
        </w:tc>
        <w:tc>
          <w:tcPr>
            <w:tcW w:w="459" w:type="pct"/>
            <w:gridSpan w:val="2"/>
            <w:shd w:val="clear" w:color="auto" w:fill="auto"/>
          </w:tcPr>
          <w:p w:rsidR="00791FA5" w:rsidRDefault="00791FA5" w:rsidP="006F32F0">
            <w:pPr>
              <w:rPr>
                <w:rFonts w:asciiTheme="minorHAnsi" w:hAnsiTheme="minorHAnsi" w:cstheme="minorHAnsi"/>
                <w:b/>
                <w:bCs/>
                <w:color w:val="222A35" w:themeColor="text2" w:themeShade="80"/>
              </w:rPr>
            </w:pPr>
          </w:p>
        </w:tc>
        <w:tc>
          <w:tcPr>
            <w:tcW w:w="136" w:type="pct"/>
            <w:gridSpan w:val="4"/>
            <w:shd w:val="clear" w:color="auto" w:fill="auto"/>
          </w:tcPr>
          <w:p w:rsidR="00791FA5" w:rsidRDefault="00791FA5" w:rsidP="006F32F0">
            <w:pPr>
              <w:rPr>
                <w:rFonts w:asciiTheme="minorHAnsi" w:hAnsiTheme="minorHAnsi" w:cstheme="minorHAnsi"/>
                <w:b/>
                <w:bCs/>
                <w:color w:val="222A35" w:themeColor="text2" w:themeShade="80"/>
              </w:rPr>
            </w:pPr>
          </w:p>
        </w:tc>
      </w:tr>
      <w:tr w:rsidR="0048287C" w:rsidRPr="00692882" w:rsidTr="0048287C">
        <w:trPr>
          <w:trHeight w:val="735"/>
        </w:trPr>
        <w:tc>
          <w:tcPr>
            <w:tcW w:w="5000" w:type="pct"/>
            <w:gridSpan w:val="21"/>
            <w:shd w:val="clear" w:color="auto" w:fill="D9E2F3" w:themeFill="accent1" w:themeFillTint="33"/>
          </w:tcPr>
          <w:p w:rsidR="0048287C" w:rsidRPr="006A5E7F" w:rsidRDefault="0048287C" w:rsidP="0048287C">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Priority Target 6</w:t>
            </w:r>
          </w:p>
          <w:p w:rsidR="0048287C" w:rsidRDefault="0048287C" w:rsidP="0048287C">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Subject Development Areas</w:t>
            </w:r>
          </w:p>
        </w:tc>
      </w:tr>
      <w:tr w:rsidR="0048287C" w:rsidRPr="00692882" w:rsidTr="0073459F">
        <w:trPr>
          <w:trHeight w:val="735"/>
        </w:trPr>
        <w:tc>
          <w:tcPr>
            <w:tcW w:w="804" w:type="pct"/>
            <w:shd w:val="clear" w:color="auto" w:fill="auto"/>
          </w:tcPr>
          <w:p w:rsidR="0048287C" w:rsidRDefault="0048287C"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 xml:space="preserve">To </w:t>
            </w:r>
            <w:r w:rsidR="00CB172F">
              <w:rPr>
                <w:rFonts w:asciiTheme="minorHAnsi" w:hAnsiTheme="minorHAnsi" w:cstheme="minorHAnsi"/>
                <w:b/>
                <w:color w:val="222A35" w:themeColor="text2" w:themeShade="80"/>
              </w:rPr>
              <w:t>help children in Years 4 and 5 to develop fluency in multiplication and division facts</w:t>
            </w:r>
          </w:p>
        </w:tc>
        <w:tc>
          <w:tcPr>
            <w:tcW w:w="964" w:type="pct"/>
            <w:shd w:val="clear" w:color="auto" w:fill="auto"/>
          </w:tcPr>
          <w:p w:rsidR="0048287C" w:rsidRDefault="00CB172F"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To roll out Mastering number into Year</w:t>
            </w:r>
            <w:r w:rsidR="00641120">
              <w:rPr>
                <w:rFonts w:asciiTheme="minorHAnsi" w:hAnsiTheme="minorHAnsi" w:cstheme="minorHAnsi"/>
                <w:b/>
                <w:color w:val="222A35" w:themeColor="text2" w:themeShade="80"/>
              </w:rPr>
              <w:t>s</w:t>
            </w:r>
            <w:r>
              <w:rPr>
                <w:rFonts w:asciiTheme="minorHAnsi" w:hAnsiTheme="minorHAnsi" w:cstheme="minorHAnsi"/>
                <w:b/>
                <w:color w:val="222A35" w:themeColor="text2" w:themeShade="80"/>
              </w:rPr>
              <w:t xml:space="preserve"> 4 and 5. </w:t>
            </w:r>
          </w:p>
        </w:tc>
        <w:tc>
          <w:tcPr>
            <w:tcW w:w="1550" w:type="pct"/>
            <w:gridSpan w:val="6"/>
            <w:shd w:val="clear" w:color="auto" w:fill="auto"/>
          </w:tcPr>
          <w:p w:rsidR="0048287C" w:rsidRDefault="00CB172F"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Automaticity and flexibility of number facts leading to improved confidence. </w:t>
            </w:r>
          </w:p>
        </w:tc>
        <w:tc>
          <w:tcPr>
            <w:tcW w:w="1087" w:type="pct"/>
            <w:gridSpan w:val="7"/>
            <w:shd w:val="clear" w:color="auto" w:fill="auto"/>
          </w:tcPr>
          <w:p w:rsidR="0048287C" w:rsidRDefault="001A5D43"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Contact NCETM to register</w:t>
            </w:r>
          </w:p>
          <w:p w:rsidR="001A5D43" w:rsidRDefault="00464B17"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 xml:space="preserve">Instruct staff involved </w:t>
            </w:r>
          </w:p>
        </w:tc>
        <w:tc>
          <w:tcPr>
            <w:tcW w:w="459" w:type="pct"/>
            <w:gridSpan w:val="2"/>
            <w:shd w:val="clear" w:color="auto" w:fill="auto"/>
          </w:tcPr>
          <w:p w:rsidR="0048287C" w:rsidRDefault="0048287C" w:rsidP="006F32F0">
            <w:pPr>
              <w:rPr>
                <w:rFonts w:asciiTheme="minorHAnsi" w:hAnsiTheme="minorHAnsi" w:cstheme="minorHAnsi"/>
                <w:b/>
                <w:bCs/>
                <w:color w:val="222A35" w:themeColor="text2" w:themeShade="80"/>
              </w:rPr>
            </w:pPr>
          </w:p>
        </w:tc>
        <w:tc>
          <w:tcPr>
            <w:tcW w:w="136" w:type="pct"/>
            <w:gridSpan w:val="4"/>
            <w:shd w:val="clear" w:color="auto" w:fill="auto"/>
          </w:tcPr>
          <w:p w:rsidR="0048287C" w:rsidRDefault="0048287C" w:rsidP="006F32F0">
            <w:pPr>
              <w:rPr>
                <w:rFonts w:asciiTheme="minorHAnsi" w:hAnsiTheme="minorHAnsi" w:cstheme="minorHAnsi"/>
                <w:b/>
                <w:bCs/>
                <w:color w:val="222A35" w:themeColor="text2" w:themeShade="80"/>
              </w:rPr>
            </w:pPr>
          </w:p>
        </w:tc>
      </w:tr>
      <w:tr w:rsidR="00E74E1F" w:rsidRPr="00692882" w:rsidTr="00E74E1F">
        <w:trPr>
          <w:trHeight w:val="735"/>
        </w:trPr>
        <w:tc>
          <w:tcPr>
            <w:tcW w:w="5000" w:type="pct"/>
            <w:gridSpan w:val="21"/>
            <w:shd w:val="clear" w:color="auto" w:fill="D9E2F3" w:themeFill="accent1" w:themeFillTint="33"/>
          </w:tcPr>
          <w:p w:rsidR="00E74E1F" w:rsidRPr="006A5E7F" w:rsidRDefault="00E74E1F" w:rsidP="00E74E1F">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Priority Target 7</w:t>
            </w:r>
          </w:p>
          <w:p w:rsidR="00E74E1F" w:rsidRDefault="00E74E1F" w:rsidP="00E74E1F">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Subject Development Areas</w:t>
            </w:r>
          </w:p>
        </w:tc>
      </w:tr>
      <w:tr w:rsidR="00E74E1F" w:rsidRPr="00692882" w:rsidTr="0073459F">
        <w:trPr>
          <w:trHeight w:val="735"/>
        </w:trPr>
        <w:tc>
          <w:tcPr>
            <w:tcW w:w="804" w:type="pct"/>
            <w:shd w:val="clear" w:color="auto" w:fill="auto"/>
          </w:tcPr>
          <w:p w:rsidR="00E74E1F" w:rsidRDefault="00E74E1F"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 xml:space="preserve">To help TAs </w:t>
            </w:r>
            <w:proofErr w:type="gramStart"/>
            <w:r>
              <w:rPr>
                <w:rFonts w:asciiTheme="minorHAnsi" w:hAnsiTheme="minorHAnsi" w:cstheme="minorHAnsi"/>
                <w:b/>
                <w:color w:val="222A35" w:themeColor="text2" w:themeShade="80"/>
              </w:rPr>
              <w:t>to  support</w:t>
            </w:r>
            <w:proofErr w:type="gramEnd"/>
            <w:r>
              <w:rPr>
                <w:rFonts w:asciiTheme="minorHAnsi" w:hAnsiTheme="minorHAnsi" w:cstheme="minorHAnsi"/>
                <w:b/>
                <w:color w:val="222A35" w:themeColor="text2" w:themeShade="80"/>
              </w:rPr>
              <w:t xml:space="preserve"> children’s learning in maths</w:t>
            </w:r>
          </w:p>
        </w:tc>
        <w:tc>
          <w:tcPr>
            <w:tcW w:w="964" w:type="pct"/>
            <w:shd w:val="clear" w:color="auto" w:fill="auto"/>
          </w:tcPr>
          <w:p w:rsidR="00E74E1F" w:rsidRDefault="00E74E1F" w:rsidP="006F32F0">
            <w:pPr>
              <w:rPr>
                <w:rFonts w:asciiTheme="minorHAnsi" w:hAnsiTheme="minorHAnsi" w:cstheme="minorHAnsi"/>
                <w:b/>
                <w:color w:val="222A35" w:themeColor="text2" w:themeShade="80"/>
              </w:rPr>
            </w:pPr>
            <w:r>
              <w:rPr>
                <w:rFonts w:asciiTheme="minorHAnsi" w:hAnsiTheme="minorHAnsi" w:cstheme="minorHAnsi"/>
                <w:b/>
                <w:color w:val="222A35" w:themeColor="text2" w:themeShade="80"/>
              </w:rPr>
              <w:t>Organise TA training via Maths hub</w:t>
            </w:r>
          </w:p>
        </w:tc>
        <w:tc>
          <w:tcPr>
            <w:tcW w:w="1550" w:type="pct"/>
            <w:gridSpan w:val="6"/>
            <w:shd w:val="clear" w:color="auto" w:fill="auto"/>
          </w:tcPr>
          <w:p w:rsidR="00E74E1F" w:rsidRDefault="00E74E1F"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Increased confidence and knowledge of TAs</w:t>
            </w:r>
          </w:p>
        </w:tc>
        <w:tc>
          <w:tcPr>
            <w:tcW w:w="1087" w:type="pct"/>
            <w:gridSpan w:val="7"/>
            <w:shd w:val="clear" w:color="auto" w:fill="auto"/>
          </w:tcPr>
          <w:p w:rsidR="00E74E1F" w:rsidRDefault="00E74E1F"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Find relevant training</w:t>
            </w:r>
          </w:p>
          <w:p w:rsidR="004B3BF1" w:rsidRDefault="004B3BF1" w:rsidP="006F32F0">
            <w:pPr>
              <w:rPr>
                <w:rFonts w:asciiTheme="minorHAnsi" w:hAnsiTheme="minorHAnsi" w:cstheme="minorHAnsi"/>
                <w:b/>
                <w:bCs/>
                <w:color w:val="222A35" w:themeColor="text2" w:themeShade="80"/>
              </w:rPr>
            </w:pPr>
          </w:p>
          <w:p w:rsidR="004B3BF1" w:rsidRDefault="004B3BF1" w:rsidP="006F32F0">
            <w:pPr>
              <w:rPr>
                <w:rFonts w:asciiTheme="minorHAnsi" w:hAnsiTheme="minorHAnsi" w:cstheme="minorHAnsi"/>
                <w:b/>
                <w:bCs/>
                <w:color w:val="222A35" w:themeColor="text2" w:themeShade="80"/>
              </w:rPr>
            </w:pPr>
            <w:r>
              <w:rPr>
                <w:rFonts w:asciiTheme="minorHAnsi" w:hAnsiTheme="minorHAnsi" w:cstheme="minorHAnsi"/>
                <w:b/>
                <w:bCs/>
                <w:color w:val="222A35" w:themeColor="text2" w:themeShade="80"/>
              </w:rPr>
              <w:t>In interim – SL to make sure new staff are familiar with resources available and how to use them</w:t>
            </w:r>
          </w:p>
          <w:p w:rsidR="00E74E1F" w:rsidRDefault="00E74E1F" w:rsidP="006F32F0">
            <w:pPr>
              <w:rPr>
                <w:rFonts w:asciiTheme="minorHAnsi" w:hAnsiTheme="minorHAnsi" w:cstheme="minorHAnsi"/>
                <w:b/>
                <w:bCs/>
                <w:color w:val="222A35" w:themeColor="text2" w:themeShade="80"/>
              </w:rPr>
            </w:pPr>
          </w:p>
        </w:tc>
        <w:tc>
          <w:tcPr>
            <w:tcW w:w="459" w:type="pct"/>
            <w:gridSpan w:val="2"/>
            <w:shd w:val="clear" w:color="auto" w:fill="auto"/>
          </w:tcPr>
          <w:p w:rsidR="00E74E1F" w:rsidRDefault="00E74E1F" w:rsidP="006F32F0">
            <w:pPr>
              <w:rPr>
                <w:rFonts w:asciiTheme="minorHAnsi" w:hAnsiTheme="minorHAnsi" w:cstheme="minorHAnsi"/>
                <w:b/>
                <w:bCs/>
                <w:color w:val="222A35" w:themeColor="text2" w:themeShade="80"/>
              </w:rPr>
            </w:pPr>
          </w:p>
        </w:tc>
        <w:tc>
          <w:tcPr>
            <w:tcW w:w="136" w:type="pct"/>
            <w:gridSpan w:val="4"/>
            <w:shd w:val="clear" w:color="auto" w:fill="auto"/>
          </w:tcPr>
          <w:p w:rsidR="00E74E1F" w:rsidRDefault="00E74E1F" w:rsidP="006F32F0">
            <w:pPr>
              <w:rPr>
                <w:rFonts w:asciiTheme="minorHAnsi" w:hAnsiTheme="minorHAnsi" w:cstheme="minorHAnsi"/>
                <w:b/>
                <w:bCs/>
                <w:color w:val="222A35" w:themeColor="text2" w:themeShade="80"/>
              </w:rPr>
            </w:pPr>
          </w:p>
        </w:tc>
      </w:tr>
    </w:tbl>
    <w:p w:rsidR="007C3916" w:rsidRPr="00692882" w:rsidRDefault="007C3916">
      <w:pPr>
        <w:rPr>
          <w:color w:val="222A35" w:themeColor="text2" w:themeShade="80"/>
        </w:rPr>
      </w:pPr>
    </w:p>
    <w:sectPr w:rsidR="007C3916" w:rsidRPr="00692882" w:rsidSect="008743D6">
      <w:pgSz w:w="16838" w:h="11906" w:orient="landscape"/>
      <w:pgMar w:top="426"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7C728A"/>
    <w:multiLevelType w:val="hybridMultilevel"/>
    <w:tmpl w:val="E97E0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EB47F4"/>
    <w:multiLevelType w:val="hybridMultilevel"/>
    <w:tmpl w:val="7C368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156CA"/>
    <w:multiLevelType w:val="hybridMultilevel"/>
    <w:tmpl w:val="4FA25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FCF0FAD"/>
    <w:multiLevelType w:val="hybridMultilevel"/>
    <w:tmpl w:val="5E181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C326DE"/>
    <w:multiLevelType w:val="multilevel"/>
    <w:tmpl w:val="944E1F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4A4B6FB3"/>
    <w:multiLevelType w:val="hybridMultilevel"/>
    <w:tmpl w:val="6A5E3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3D7740"/>
    <w:multiLevelType w:val="hybridMultilevel"/>
    <w:tmpl w:val="947A92E2"/>
    <w:lvl w:ilvl="0" w:tplc="764C9E62">
      <w:start w:val="3"/>
      <w:numFmt w:val="bullet"/>
      <w:lvlText w:val="-"/>
      <w:lvlJc w:val="left"/>
      <w:pPr>
        <w:ind w:left="720" w:hanging="36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DB0DE8"/>
    <w:multiLevelType w:val="hybridMultilevel"/>
    <w:tmpl w:val="140A039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60AB3ACC"/>
    <w:multiLevelType w:val="multilevel"/>
    <w:tmpl w:val="E18E8EE0"/>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887620F"/>
    <w:multiLevelType w:val="hybridMultilevel"/>
    <w:tmpl w:val="911C5CCE"/>
    <w:lvl w:ilvl="0" w:tplc="46E064A6">
      <w:start w:val="1"/>
      <w:numFmt w:val="decimal"/>
      <w:lvlText w:val="%1."/>
      <w:lvlJc w:val="left"/>
      <w:pPr>
        <w:ind w:left="720" w:hanging="360"/>
      </w:pPr>
      <w:rPr>
        <w:rFonts w:ascii="Comic Sans MS" w:hAnsi="Comic Sans MS" w:cs="Angsana New"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4"/>
  </w:num>
  <w:num w:numId="3">
    <w:abstractNumId w:val="9"/>
  </w:num>
  <w:num w:numId="4">
    <w:abstractNumId w:val="7"/>
  </w:num>
  <w:num w:numId="5">
    <w:abstractNumId w:val="3"/>
  </w:num>
  <w:num w:numId="6">
    <w:abstractNumId w:val="6"/>
  </w:num>
  <w:num w:numId="7">
    <w:abstractNumId w:val="5"/>
  </w:num>
  <w:num w:numId="8">
    <w:abstractNumId w:val="1"/>
  </w:num>
  <w:num w:numId="9">
    <w:abstractNumId w:val="8"/>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B81"/>
    <w:rsid w:val="00007821"/>
    <w:rsid w:val="0002285C"/>
    <w:rsid w:val="00066099"/>
    <w:rsid w:val="000A4E28"/>
    <w:rsid w:val="000B0870"/>
    <w:rsid w:val="000F3690"/>
    <w:rsid w:val="001025C8"/>
    <w:rsid w:val="00105C65"/>
    <w:rsid w:val="00127F46"/>
    <w:rsid w:val="00136F82"/>
    <w:rsid w:val="00136F98"/>
    <w:rsid w:val="00150152"/>
    <w:rsid w:val="001545A6"/>
    <w:rsid w:val="00157F60"/>
    <w:rsid w:val="00170FF2"/>
    <w:rsid w:val="00171422"/>
    <w:rsid w:val="001A5D43"/>
    <w:rsid w:val="001B48B2"/>
    <w:rsid w:val="001D2B71"/>
    <w:rsid w:val="001E73AD"/>
    <w:rsid w:val="001F4636"/>
    <w:rsid w:val="002117BC"/>
    <w:rsid w:val="0022264A"/>
    <w:rsid w:val="00234593"/>
    <w:rsid w:val="00242B22"/>
    <w:rsid w:val="00244A37"/>
    <w:rsid w:val="00266AC3"/>
    <w:rsid w:val="00296120"/>
    <w:rsid w:val="00297DF1"/>
    <w:rsid w:val="002B4F84"/>
    <w:rsid w:val="002D4914"/>
    <w:rsid w:val="002F0E7E"/>
    <w:rsid w:val="00310B81"/>
    <w:rsid w:val="0032304E"/>
    <w:rsid w:val="00334F3C"/>
    <w:rsid w:val="00336D11"/>
    <w:rsid w:val="0034570F"/>
    <w:rsid w:val="00352A42"/>
    <w:rsid w:val="00357299"/>
    <w:rsid w:val="003B4ED3"/>
    <w:rsid w:val="003B7ABA"/>
    <w:rsid w:val="003F2928"/>
    <w:rsid w:val="003F5215"/>
    <w:rsid w:val="00410983"/>
    <w:rsid w:val="00432C82"/>
    <w:rsid w:val="00434575"/>
    <w:rsid w:val="00434EB7"/>
    <w:rsid w:val="00460698"/>
    <w:rsid w:val="00464B17"/>
    <w:rsid w:val="00465CD8"/>
    <w:rsid w:val="00473A9B"/>
    <w:rsid w:val="00476E28"/>
    <w:rsid w:val="0048287C"/>
    <w:rsid w:val="004A68A9"/>
    <w:rsid w:val="004A71A8"/>
    <w:rsid w:val="004B3BF1"/>
    <w:rsid w:val="00510EE8"/>
    <w:rsid w:val="00531D86"/>
    <w:rsid w:val="00533FFE"/>
    <w:rsid w:val="0056578C"/>
    <w:rsid w:val="00596670"/>
    <w:rsid w:val="005B57C8"/>
    <w:rsid w:val="005F0870"/>
    <w:rsid w:val="00617B2D"/>
    <w:rsid w:val="00636F18"/>
    <w:rsid w:val="00641120"/>
    <w:rsid w:val="00642ADF"/>
    <w:rsid w:val="006800EF"/>
    <w:rsid w:val="00692882"/>
    <w:rsid w:val="006A5E7F"/>
    <w:rsid w:val="006C1C38"/>
    <w:rsid w:val="006D10FF"/>
    <w:rsid w:val="006D4800"/>
    <w:rsid w:val="006E2B77"/>
    <w:rsid w:val="006F32F0"/>
    <w:rsid w:val="0073459F"/>
    <w:rsid w:val="00737788"/>
    <w:rsid w:val="00791FA5"/>
    <w:rsid w:val="007B0674"/>
    <w:rsid w:val="007C3916"/>
    <w:rsid w:val="007C460C"/>
    <w:rsid w:val="007E147F"/>
    <w:rsid w:val="007E5575"/>
    <w:rsid w:val="00805A03"/>
    <w:rsid w:val="0081488D"/>
    <w:rsid w:val="008201A5"/>
    <w:rsid w:val="008743D6"/>
    <w:rsid w:val="008A37BC"/>
    <w:rsid w:val="008D6CC0"/>
    <w:rsid w:val="008E02F0"/>
    <w:rsid w:val="008E18F8"/>
    <w:rsid w:val="009106E2"/>
    <w:rsid w:val="00972AF7"/>
    <w:rsid w:val="00984B85"/>
    <w:rsid w:val="009B76DB"/>
    <w:rsid w:val="009E3046"/>
    <w:rsid w:val="009F1E9E"/>
    <w:rsid w:val="00A01457"/>
    <w:rsid w:val="00A5008F"/>
    <w:rsid w:val="00A53EAE"/>
    <w:rsid w:val="00A61850"/>
    <w:rsid w:val="00A721C5"/>
    <w:rsid w:val="00A806AD"/>
    <w:rsid w:val="00A8730C"/>
    <w:rsid w:val="00A90E29"/>
    <w:rsid w:val="00AB2CBB"/>
    <w:rsid w:val="00AE3FF7"/>
    <w:rsid w:val="00AF28DD"/>
    <w:rsid w:val="00B477ED"/>
    <w:rsid w:val="00B612BB"/>
    <w:rsid w:val="00BA4AD6"/>
    <w:rsid w:val="00BB2AB4"/>
    <w:rsid w:val="00BD538D"/>
    <w:rsid w:val="00BE0530"/>
    <w:rsid w:val="00BE424D"/>
    <w:rsid w:val="00BF13BB"/>
    <w:rsid w:val="00C12636"/>
    <w:rsid w:val="00C70875"/>
    <w:rsid w:val="00C81DBE"/>
    <w:rsid w:val="00CA649D"/>
    <w:rsid w:val="00CB172F"/>
    <w:rsid w:val="00CD60F4"/>
    <w:rsid w:val="00CE7633"/>
    <w:rsid w:val="00CE7AF1"/>
    <w:rsid w:val="00D22BDD"/>
    <w:rsid w:val="00D87FB0"/>
    <w:rsid w:val="00DA2C3B"/>
    <w:rsid w:val="00DE59C8"/>
    <w:rsid w:val="00E003CE"/>
    <w:rsid w:val="00E27E33"/>
    <w:rsid w:val="00E44EFE"/>
    <w:rsid w:val="00E60B88"/>
    <w:rsid w:val="00E74E1F"/>
    <w:rsid w:val="00E825B5"/>
    <w:rsid w:val="00E95CB0"/>
    <w:rsid w:val="00E975A6"/>
    <w:rsid w:val="00EB3F39"/>
    <w:rsid w:val="00EB7D7E"/>
    <w:rsid w:val="00EC623D"/>
    <w:rsid w:val="00EE0348"/>
    <w:rsid w:val="00EF29A7"/>
    <w:rsid w:val="00F206F2"/>
    <w:rsid w:val="00F44638"/>
    <w:rsid w:val="00F52EEE"/>
    <w:rsid w:val="00F874BA"/>
    <w:rsid w:val="00F90786"/>
    <w:rsid w:val="00F978D9"/>
    <w:rsid w:val="00FB245C"/>
    <w:rsid w:val="00FC2764"/>
    <w:rsid w:val="00FD06E9"/>
    <w:rsid w:val="00FD23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DD3994"/>
  <w15:chartTrackingRefBased/>
  <w15:docId w15:val="{B7A9449A-3626-4116-B692-98B8A3FCEF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0B8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0B81"/>
    <w:pPr>
      <w:ind w:left="720"/>
    </w:pPr>
  </w:style>
  <w:style w:type="paragraph" w:styleId="BalloonText">
    <w:name w:val="Balloon Text"/>
    <w:basedOn w:val="Normal"/>
    <w:link w:val="BalloonTextChar"/>
    <w:uiPriority w:val="99"/>
    <w:semiHidden/>
    <w:unhideWhenUsed/>
    <w:rsid w:val="00357299"/>
    <w:rPr>
      <w:rFonts w:ascii="Segoe UI" w:hAnsi="Segoe UI"/>
      <w:sz w:val="18"/>
      <w:szCs w:val="18"/>
    </w:rPr>
  </w:style>
  <w:style w:type="character" w:customStyle="1" w:styleId="BalloonTextChar">
    <w:name w:val="Balloon Text Char"/>
    <w:basedOn w:val="DefaultParagraphFont"/>
    <w:link w:val="BalloonText"/>
    <w:uiPriority w:val="99"/>
    <w:semiHidden/>
    <w:rsid w:val="00357299"/>
    <w:rPr>
      <w:rFonts w:ascii="Segoe UI" w:eastAsia="Times New Roman" w:hAnsi="Segoe U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3</Pages>
  <Words>852</Words>
  <Characters>4863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Warham</dc:creator>
  <cp:keywords/>
  <dc:description/>
  <cp:lastModifiedBy>Diane Bond</cp:lastModifiedBy>
  <cp:revision>13</cp:revision>
  <cp:lastPrinted>2024-09-09T13:25:00Z</cp:lastPrinted>
  <dcterms:created xsi:type="dcterms:W3CDTF">2024-09-16T19:13:00Z</dcterms:created>
  <dcterms:modified xsi:type="dcterms:W3CDTF">2024-09-20T11:03:00Z</dcterms:modified>
</cp:coreProperties>
</file>