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38C36" w14:textId="77777777" w:rsidR="00310B81" w:rsidRDefault="00310B81" w:rsidP="00310B81">
      <w:r>
        <w:rPr>
          <w:noProof/>
          <w:lang w:eastAsia="en-GB"/>
        </w:rPr>
        <w:drawing>
          <wp:anchor distT="0" distB="0" distL="114300" distR="114300" simplePos="0" relativeHeight="251658240" behindDoc="1" locked="0" layoutInCell="1" allowOverlap="1" wp14:anchorId="0B32D822" wp14:editId="07777777">
            <wp:simplePos x="0" y="0"/>
            <wp:positionH relativeFrom="margin">
              <wp:align>left</wp:align>
            </wp:positionH>
            <wp:positionV relativeFrom="paragraph">
              <wp:posOffset>0</wp:posOffset>
            </wp:positionV>
            <wp:extent cx="1104265" cy="838200"/>
            <wp:effectExtent l="0" t="0" r="635" b="0"/>
            <wp:wrapTight wrapText="bothSides">
              <wp:wrapPolygon edited="0">
                <wp:start x="0" y="0"/>
                <wp:lineTo x="0" y="21109"/>
                <wp:lineTo x="21240" y="21109"/>
                <wp:lineTo x="212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5">
                      <a:extLst>
                        <a:ext uri="{28A0092B-C50C-407E-A947-70E740481C1C}">
                          <a14:useLocalDpi xmlns:a14="http://schemas.microsoft.com/office/drawing/2010/main" val="0"/>
                        </a:ext>
                      </a:extLst>
                    </a:blip>
                    <a:stretch>
                      <a:fillRect/>
                    </a:stretch>
                  </pic:blipFill>
                  <pic:spPr>
                    <a:xfrm>
                      <a:off x="0" y="0"/>
                      <a:ext cx="1104265" cy="838200"/>
                    </a:xfrm>
                    <a:prstGeom prst="rect">
                      <a:avLst/>
                    </a:prstGeom>
                  </pic:spPr>
                </pic:pic>
              </a:graphicData>
            </a:graphic>
            <wp14:sizeRelV relativeFrom="margin">
              <wp14:pctHeight>0</wp14:pctHeight>
            </wp14:sizeRelV>
          </wp:anchor>
        </w:drawing>
      </w:r>
    </w:p>
    <w:p w14:paraId="5AA64DE3" w14:textId="77777777"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EB7D7E">
        <w:rPr>
          <w:rFonts w:ascii="Arial" w:hAnsi="Arial" w:cs="Arial"/>
          <w:color w:val="371DA3"/>
          <w:sz w:val="40"/>
        </w:rPr>
        <w:t>4</w:t>
      </w:r>
      <w:r w:rsidR="00C81DBE">
        <w:rPr>
          <w:rFonts w:ascii="Arial" w:hAnsi="Arial" w:cs="Arial"/>
          <w:color w:val="371DA3"/>
          <w:sz w:val="40"/>
        </w:rPr>
        <w:t xml:space="preserve"> – 202</w:t>
      </w:r>
      <w:r w:rsidR="00EB7D7E">
        <w:rPr>
          <w:rFonts w:ascii="Arial" w:hAnsi="Arial" w:cs="Arial"/>
          <w:color w:val="371DA3"/>
          <w:sz w:val="40"/>
        </w:rPr>
        <w:t>5</w:t>
      </w:r>
      <w:r w:rsidR="00C81DBE">
        <w:rPr>
          <w:rFonts w:ascii="Arial" w:hAnsi="Arial" w:cs="Arial"/>
          <w:color w:val="371DA3"/>
          <w:sz w:val="40"/>
        </w:rPr>
        <w:t xml:space="preserve"> </w:t>
      </w:r>
    </w:p>
    <w:p w14:paraId="52804695" w14:textId="7E1482B7" w:rsidR="00310B81" w:rsidRDefault="00310B81" w:rsidP="0FC5A0F5">
      <w:pPr>
        <w:rPr>
          <w:rFonts w:ascii="Arial" w:hAnsi="Arial" w:cs="Arial"/>
          <w:sz w:val="32"/>
          <w:szCs w:val="32"/>
        </w:rPr>
      </w:pPr>
      <w:r w:rsidRPr="0FC5A0F5">
        <w:rPr>
          <w:rFonts w:ascii="Arial" w:hAnsi="Arial" w:cs="Arial"/>
          <w:sz w:val="32"/>
          <w:szCs w:val="32"/>
        </w:rPr>
        <w:t xml:space="preserve">Subject Area:    </w:t>
      </w:r>
      <w:r w:rsidR="00137C88">
        <w:rPr>
          <w:rFonts w:ascii="Arial" w:hAnsi="Arial" w:cs="Arial"/>
          <w:sz w:val="32"/>
          <w:szCs w:val="32"/>
        </w:rPr>
        <w:t>Geography</w:t>
      </w:r>
      <w:r w:rsidRPr="0FC5A0F5">
        <w:rPr>
          <w:rFonts w:ascii="Arial" w:hAnsi="Arial" w:cs="Arial"/>
          <w:sz w:val="32"/>
          <w:szCs w:val="32"/>
        </w:rPr>
        <w:t xml:space="preserve">                      Leader: </w:t>
      </w:r>
      <w:r w:rsidR="57FB7E45" w:rsidRPr="0FC5A0F5">
        <w:rPr>
          <w:rFonts w:ascii="Arial" w:hAnsi="Arial" w:cs="Arial"/>
          <w:sz w:val="32"/>
          <w:szCs w:val="32"/>
        </w:rPr>
        <w:t>Natalie Lamb</w:t>
      </w:r>
    </w:p>
    <w:p w14:paraId="672A6659" w14:textId="77777777" w:rsidR="00310B81" w:rsidRPr="00336622" w:rsidRDefault="00310B81"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3061"/>
        <w:gridCol w:w="44"/>
        <w:gridCol w:w="181"/>
        <w:gridCol w:w="13"/>
        <w:gridCol w:w="92"/>
        <w:gridCol w:w="10"/>
        <w:gridCol w:w="4506"/>
        <w:gridCol w:w="76"/>
        <w:gridCol w:w="70"/>
        <w:gridCol w:w="35"/>
        <w:gridCol w:w="60"/>
        <w:gridCol w:w="3045"/>
        <w:gridCol w:w="16"/>
        <w:gridCol w:w="178"/>
        <w:gridCol w:w="48"/>
        <w:gridCol w:w="1378"/>
        <w:gridCol w:w="79"/>
        <w:gridCol w:w="41"/>
        <w:gridCol w:w="16"/>
        <w:gridCol w:w="13"/>
        <w:gridCol w:w="16"/>
        <w:gridCol w:w="346"/>
      </w:tblGrid>
      <w:tr w:rsidR="00692882" w:rsidRPr="00692882" w14:paraId="21412AEE" w14:textId="77777777" w:rsidTr="0FC5A0F5">
        <w:trPr>
          <w:cantSplit/>
        </w:trPr>
        <w:tc>
          <w:tcPr>
            <w:tcW w:w="1875" w:type="pct"/>
            <w:gridSpan w:val="7"/>
          </w:tcPr>
          <w:p w14:paraId="0A71BA6E" w14:textId="77777777"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Consider…. </w:t>
            </w:r>
          </w:p>
          <w:p w14:paraId="53B205CF" w14:textId="77777777"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Quality of Provision</w:t>
            </w:r>
          </w:p>
          <w:p w14:paraId="5A3D34AF" w14:textId="77777777"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design, coverage, appropriateness</w:t>
            </w:r>
          </w:p>
          <w:p w14:paraId="75F6F20A" w14:textId="77777777" w:rsidR="0034570F" w:rsidRPr="00692882" w:rsidRDefault="00310B81"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delivery, teaching and assessment,</w:t>
            </w:r>
          </w:p>
          <w:p w14:paraId="556D0BC1" w14:textId="77777777" w:rsidR="00310B81" w:rsidRPr="00692882" w:rsidRDefault="00EB3F39"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w:t>
            </w:r>
            <w:r w:rsidR="00310B81" w:rsidRPr="00692882">
              <w:rPr>
                <w:rFonts w:ascii="Century Gothic" w:hAnsi="Century Gothic"/>
                <w:b/>
                <w:bCs/>
                <w:color w:val="222A35" w:themeColor="text2" w:themeShade="80"/>
                <w:sz w:val="20"/>
                <w:szCs w:val="20"/>
              </w:rPr>
              <w:t>arental engagement</w:t>
            </w:r>
          </w:p>
          <w:p w14:paraId="160F8DF5" w14:textId="77777777"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Attainment, Progress, Basic skills</w:t>
            </w:r>
          </w:p>
          <w:p w14:paraId="55247C60" w14:textId="77777777"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Personal Development</w:t>
            </w:r>
          </w:p>
          <w:p w14:paraId="7A596C45" w14:textId="77777777" w:rsidR="00310B81" w:rsidRPr="00692882" w:rsidRDefault="00310B81"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Leadership and Management</w:t>
            </w:r>
          </w:p>
          <w:p w14:paraId="0D4C5848" w14:textId="77777777"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Key stage markers and end points</w:t>
            </w:r>
          </w:p>
          <w:p w14:paraId="1180ACDA" w14:textId="77777777"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Intervention and provision for lowest 20%</w:t>
            </w:r>
          </w:p>
        </w:tc>
        <w:tc>
          <w:tcPr>
            <w:tcW w:w="2459" w:type="pct"/>
            <w:gridSpan w:val="7"/>
          </w:tcPr>
          <w:p w14:paraId="4DD77A3E" w14:textId="77777777"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Pr="00692882">
              <w:rPr>
                <w:rFonts w:ascii="Century Gothic" w:hAnsi="Century Gothic"/>
                <w:b/>
                <w:bCs/>
                <w:color w:val="222A35" w:themeColor="text2" w:themeShade="80"/>
                <w:sz w:val="20"/>
                <w:szCs w:val="20"/>
              </w:rPr>
              <w:t>:</w:t>
            </w:r>
          </w:p>
          <w:p w14:paraId="0A37501D" w14:textId="77777777" w:rsidR="00C12636" w:rsidRPr="00692882" w:rsidRDefault="00C12636" w:rsidP="00420E79">
            <w:pPr>
              <w:rPr>
                <w:rFonts w:ascii="Century Gothic" w:hAnsi="Century Gothic"/>
                <w:b/>
                <w:bCs/>
                <w:color w:val="222A35" w:themeColor="text2" w:themeShade="80"/>
                <w:sz w:val="20"/>
                <w:szCs w:val="20"/>
              </w:rPr>
            </w:pPr>
          </w:p>
          <w:p w14:paraId="51A0C32A" w14:textId="77777777" w:rsid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 xml:space="preserve">Outcomes for all </w:t>
            </w:r>
          </w:p>
          <w:p w14:paraId="497BB7C0" w14:textId="77777777" w:rsidR="008201A5" w:rsidRP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Teacher assessment techniques</w:t>
            </w:r>
          </w:p>
          <w:p w14:paraId="07B388E1" w14:textId="77777777" w:rsidR="006C1C38" w:rsidRDefault="006C1C3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Assessment and retention of information over time</w:t>
            </w:r>
          </w:p>
          <w:p w14:paraId="291B0C61" w14:textId="77777777" w:rsidR="00434EB7" w:rsidRDefault="00434EB7"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Adaptive and precision teaching approach</w:t>
            </w:r>
          </w:p>
          <w:p w14:paraId="5E78BD80" w14:textId="77777777" w:rsidR="001025C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Update all subject specific material time</w:t>
            </w:r>
          </w:p>
          <w:p w14:paraId="2E6C2E67" w14:textId="77777777" w:rsidR="001025C8" w:rsidRPr="006C1C3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Identification of 1 subject specific development</w:t>
            </w:r>
          </w:p>
        </w:tc>
        <w:tc>
          <w:tcPr>
            <w:tcW w:w="666" w:type="pct"/>
            <w:gridSpan w:val="9"/>
          </w:tcPr>
          <w:p w14:paraId="74CAA048" w14:textId="77777777"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14:paraId="5DAB6C7B" w14:textId="77777777" w:rsidR="00D87FB0" w:rsidRPr="00692882" w:rsidRDefault="00D87FB0" w:rsidP="00420E79">
            <w:pPr>
              <w:rPr>
                <w:rFonts w:ascii="Century Gothic" w:hAnsi="Century Gothic"/>
                <w:b/>
                <w:bCs/>
                <w:color w:val="222A35" w:themeColor="text2" w:themeShade="80"/>
                <w:sz w:val="20"/>
                <w:szCs w:val="20"/>
              </w:rPr>
            </w:pPr>
          </w:p>
          <w:p w14:paraId="02EB378F" w14:textId="77777777" w:rsidR="00310B81" w:rsidRPr="00692882" w:rsidRDefault="00310B81" w:rsidP="00420E79">
            <w:pPr>
              <w:rPr>
                <w:rFonts w:ascii="Century Gothic" w:hAnsi="Century Gothic"/>
                <w:b/>
                <w:bCs/>
                <w:color w:val="222A35" w:themeColor="text2" w:themeShade="80"/>
                <w:sz w:val="20"/>
                <w:szCs w:val="20"/>
              </w:rPr>
            </w:pPr>
          </w:p>
        </w:tc>
      </w:tr>
      <w:tr w:rsidR="00692882" w:rsidRPr="00692882" w14:paraId="0905717C" w14:textId="77777777" w:rsidTr="0FC5A0F5">
        <w:trPr>
          <w:trHeight w:val="735"/>
        </w:trPr>
        <w:tc>
          <w:tcPr>
            <w:tcW w:w="804" w:type="pct"/>
          </w:tcPr>
          <w:p w14:paraId="106DD21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071" w:type="pct"/>
            <w:gridSpan w:val="6"/>
          </w:tcPr>
          <w:p w14:paraId="045B3615"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14:paraId="5BB6B8E6"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476" w:type="pct"/>
            <w:gridSpan w:val="4"/>
          </w:tcPr>
          <w:p w14:paraId="70B09E00"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14:paraId="1D9C96ED"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983" w:type="pct"/>
            <w:gridSpan w:val="3"/>
          </w:tcPr>
          <w:p w14:paraId="64B293F6"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14:paraId="2C8876DC"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543" w:type="pct"/>
            <w:gridSpan w:val="5"/>
          </w:tcPr>
          <w:p w14:paraId="78F004DC"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23" w:type="pct"/>
            <w:gridSpan w:val="4"/>
          </w:tcPr>
          <w:p w14:paraId="0A0F28DD"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DA2C3B" w:rsidRPr="00692882" w14:paraId="718D70BC" w14:textId="77777777" w:rsidTr="0FC5A0F5">
        <w:trPr>
          <w:trHeight w:val="735"/>
        </w:trPr>
        <w:tc>
          <w:tcPr>
            <w:tcW w:w="5000" w:type="pct"/>
            <w:gridSpan w:val="23"/>
            <w:shd w:val="clear" w:color="auto" w:fill="DEEAF6" w:themeFill="accent5" w:themeFillTint="33"/>
          </w:tcPr>
          <w:p w14:paraId="0412E1ED" w14:textId="77777777" w:rsidR="00DA2C3B" w:rsidRPr="006A5E7F" w:rsidRDefault="00DA2C3B" w:rsidP="00F874BA">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1</w:t>
            </w:r>
          </w:p>
          <w:p w14:paraId="15BBEC3E" w14:textId="75CCD274" w:rsidR="00DA2C3B" w:rsidRDefault="00DA2C3B" w:rsidP="0FC5A0F5">
            <w:pPr>
              <w:rPr>
                <w:rFonts w:asciiTheme="minorHAnsi" w:hAnsiTheme="minorHAnsi" w:cstheme="minorBidi"/>
                <w:b/>
                <w:bCs/>
                <w:color w:val="222A35" w:themeColor="text2" w:themeShade="80"/>
              </w:rPr>
            </w:pPr>
            <w:r w:rsidRPr="0FC5A0F5">
              <w:rPr>
                <w:rFonts w:asciiTheme="minorHAnsi" w:hAnsiTheme="minorHAnsi" w:cstheme="minorBidi"/>
                <w:b/>
                <w:bCs/>
                <w:color w:val="222A35" w:themeColor="text2" w:themeShade="80"/>
              </w:rPr>
              <w:t xml:space="preserve">To review, adapt and clearly define and plan for both short- and long-term recall and assessment approaches in </w:t>
            </w:r>
            <w:r w:rsidR="000B6CF1">
              <w:rPr>
                <w:rFonts w:asciiTheme="minorHAnsi" w:hAnsiTheme="minorHAnsi" w:cstheme="minorBidi"/>
                <w:b/>
                <w:bCs/>
                <w:color w:val="222A35" w:themeColor="text2" w:themeShade="80"/>
              </w:rPr>
              <w:t>Geography</w:t>
            </w:r>
            <w:r w:rsidRPr="0FC5A0F5">
              <w:rPr>
                <w:rFonts w:asciiTheme="minorHAnsi" w:hAnsiTheme="minorHAnsi" w:cstheme="minorBidi"/>
                <w:b/>
                <w:bCs/>
                <w:color w:val="222A35" w:themeColor="text2" w:themeShade="80"/>
              </w:rPr>
              <w:t xml:space="preserve"> for each Year Group, including giving children opportunities to review prior learning from previous years. this includes the development of “Digging for treasure” slips.</w:t>
            </w:r>
          </w:p>
          <w:p w14:paraId="6A05A809" w14:textId="77777777" w:rsidR="00DA2C3B" w:rsidRPr="006A5E7F" w:rsidRDefault="00DA2C3B" w:rsidP="00C81DBE">
            <w:pPr>
              <w:rPr>
                <w:rFonts w:asciiTheme="minorHAnsi" w:hAnsiTheme="minorHAnsi" w:cstheme="minorHAnsi"/>
                <w:b/>
                <w:bCs/>
                <w:color w:val="222A35" w:themeColor="text2" w:themeShade="80"/>
              </w:rPr>
            </w:pPr>
          </w:p>
        </w:tc>
      </w:tr>
      <w:tr w:rsidR="001545A6" w:rsidRPr="00692882" w14:paraId="5AD0F9A6" w14:textId="77777777" w:rsidTr="0FC5A0F5">
        <w:trPr>
          <w:trHeight w:val="2930"/>
        </w:trPr>
        <w:tc>
          <w:tcPr>
            <w:tcW w:w="804" w:type="pct"/>
            <w:shd w:val="clear" w:color="auto" w:fill="auto"/>
          </w:tcPr>
          <w:p w14:paraId="5CF334AA" w14:textId="77777777" w:rsidR="001545A6" w:rsidRPr="001D2B71"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Re-call over time</w:t>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p>
          <w:p w14:paraId="5A39BBE3" w14:textId="77777777" w:rsidR="001545A6" w:rsidRPr="001D2B71" w:rsidRDefault="001545A6" w:rsidP="006F32F0">
            <w:pPr>
              <w:rPr>
                <w:rFonts w:asciiTheme="minorHAnsi" w:hAnsiTheme="minorHAnsi" w:cstheme="minorHAnsi"/>
                <w:color w:val="222A35" w:themeColor="text2" w:themeShade="80"/>
              </w:rPr>
            </w:pPr>
          </w:p>
        </w:tc>
        <w:tc>
          <w:tcPr>
            <w:tcW w:w="1068" w:type="pct"/>
            <w:gridSpan w:val="5"/>
            <w:shd w:val="clear" w:color="auto" w:fill="auto"/>
          </w:tcPr>
          <w:p w14:paraId="685D7AF5" w14:textId="32349D26" w:rsidR="001545A6" w:rsidRPr="003B7ABA" w:rsidRDefault="001545A6" w:rsidP="0FC5A0F5">
            <w:pPr>
              <w:rPr>
                <w:rFonts w:asciiTheme="minorHAnsi" w:hAnsiTheme="minorHAnsi" w:cstheme="minorBidi"/>
                <w:color w:val="222A35" w:themeColor="text2" w:themeShade="80"/>
              </w:rPr>
            </w:pPr>
            <w:r w:rsidRPr="0FC5A0F5">
              <w:rPr>
                <w:rFonts w:asciiTheme="minorHAnsi" w:hAnsiTheme="minorHAnsi" w:cstheme="minorBidi"/>
                <w:color w:val="222A35" w:themeColor="text2" w:themeShade="80"/>
              </w:rPr>
              <w:t>“Digging for Treasure” recall questions</w:t>
            </w:r>
            <w:r w:rsidR="72780884" w:rsidRPr="0FC5A0F5">
              <w:rPr>
                <w:rFonts w:asciiTheme="minorHAnsi" w:hAnsiTheme="minorHAnsi" w:cstheme="minorBidi"/>
                <w:color w:val="222A35" w:themeColor="text2" w:themeShade="80"/>
              </w:rPr>
              <w:t xml:space="preserve"> to be done through recap sessions for each unit</w:t>
            </w:r>
            <w:r w:rsidR="000B6CF1">
              <w:rPr>
                <w:rFonts w:asciiTheme="minorHAnsi" w:hAnsiTheme="minorHAnsi" w:cstheme="minorBidi"/>
                <w:color w:val="222A35" w:themeColor="text2" w:themeShade="80"/>
              </w:rPr>
              <w:t xml:space="preserve"> plus prior lesson recaps each week</w:t>
            </w:r>
            <w:r w:rsidR="72780884" w:rsidRPr="0FC5A0F5">
              <w:rPr>
                <w:rFonts w:asciiTheme="minorHAnsi" w:hAnsiTheme="minorHAnsi" w:cstheme="minorBidi"/>
                <w:color w:val="222A35" w:themeColor="text2" w:themeShade="80"/>
              </w:rPr>
              <w:t xml:space="preserve">. </w:t>
            </w:r>
            <w:r w:rsidR="00032E70">
              <w:rPr>
                <w:rFonts w:asciiTheme="minorHAnsi" w:hAnsiTheme="minorHAnsi" w:cstheme="minorBidi"/>
                <w:color w:val="222A35" w:themeColor="text2" w:themeShade="80"/>
              </w:rPr>
              <w:t xml:space="preserve">At the start of each unit teachers should review the prior and future learning links document. </w:t>
            </w:r>
          </w:p>
          <w:p w14:paraId="7CF1F1D3" w14:textId="58EEE5CF" w:rsidR="001545A6" w:rsidRPr="003B7ABA"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Carry out work scrutiny to ensure completion</w:t>
            </w:r>
            <w:r w:rsidR="00032E70">
              <w:rPr>
                <w:rFonts w:asciiTheme="minorHAnsi" w:hAnsiTheme="minorHAnsi" w:cstheme="minorHAnsi"/>
                <w:color w:val="222A35" w:themeColor="text2" w:themeShade="80"/>
              </w:rPr>
              <w:t xml:space="preserve"> through </w:t>
            </w:r>
            <w:r w:rsidR="000B6CF1">
              <w:rPr>
                <w:rFonts w:asciiTheme="minorHAnsi" w:hAnsiTheme="minorHAnsi" w:cstheme="minorHAnsi"/>
                <w:color w:val="222A35" w:themeColor="text2" w:themeShade="80"/>
              </w:rPr>
              <w:t>book looks.</w:t>
            </w:r>
          </w:p>
          <w:p w14:paraId="6423C9E1" w14:textId="0566FBC6" w:rsidR="001545A6"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Analyse completed tasks to identify areas where teaching requires more depth or children require review</w:t>
            </w:r>
            <w:r w:rsidR="00032E70">
              <w:rPr>
                <w:rFonts w:asciiTheme="minorHAnsi" w:hAnsiTheme="minorHAnsi" w:cstheme="minorHAnsi"/>
                <w:color w:val="222A35" w:themeColor="text2" w:themeShade="80"/>
              </w:rPr>
              <w:t xml:space="preserve"> – we will moderate teacher assessments</w:t>
            </w:r>
          </w:p>
          <w:p w14:paraId="6C3C705A" w14:textId="77777777" w:rsidR="001545A6" w:rsidRPr="001D2B71" w:rsidRDefault="001545A6" w:rsidP="003B7ABA">
            <w:pPr>
              <w:rPr>
                <w:rFonts w:asciiTheme="minorHAnsi" w:hAnsiTheme="minorHAnsi" w:cstheme="minorHAnsi"/>
                <w:color w:val="222A35" w:themeColor="text2" w:themeShade="80"/>
              </w:rPr>
            </w:pPr>
            <w:r w:rsidRPr="001D2B71">
              <w:rPr>
                <w:rFonts w:asciiTheme="minorHAnsi" w:hAnsiTheme="minorHAnsi" w:cstheme="minorHAnsi"/>
                <w:color w:val="222A35" w:themeColor="text2" w:themeShade="80"/>
              </w:rPr>
              <w:t xml:space="preserve">Review long term curriculum map </w:t>
            </w:r>
            <w:r>
              <w:rPr>
                <w:rFonts w:asciiTheme="minorHAnsi" w:hAnsiTheme="minorHAnsi" w:cstheme="minorHAnsi"/>
                <w:color w:val="222A35" w:themeColor="text2" w:themeShade="80"/>
              </w:rPr>
              <w:t xml:space="preserve">to ensure appropriate </w:t>
            </w:r>
            <w:r>
              <w:rPr>
                <w:rFonts w:asciiTheme="minorHAnsi" w:hAnsiTheme="minorHAnsi" w:cstheme="minorHAnsi"/>
                <w:color w:val="222A35" w:themeColor="text2" w:themeShade="80"/>
              </w:rPr>
              <w:lastRenderedPageBreak/>
              <w:t>organisation of substantive knowledge to aid ongoing improvements in recall</w:t>
            </w:r>
          </w:p>
        </w:tc>
        <w:tc>
          <w:tcPr>
            <w:tcW w:w="1479" w:type="pct"/>
            <w:gridSpan w:val="5"/>
            <w:shd w:val="clear" w:color="auto" w:fill="auto"/>
          </w:tcPr>
          <w:p w14:paraId="72B4BE20" w14:textId="3F8F8AD7" w:rsidR="001545A6" w:rsidRPr="00CE7AF1" w:rsidRDefault="001545A6" w:rsidP="006F32F0">
            <w:pPr>
              <w:rPr>
                <w:rFonts w:asciiTheme="minorHAnsi" w:hAnsiTheme="minorHAnsi" w:cstheme="minorHAnsi"/>
                <w:bCs/>
                <w:color w:val="222A35" w:themeColor="text2" w:themeShade="80"/>
              </w:rPr>
            </w:pPr>
            <w:r w:rsidRPr="00CE7AF1">
              <w:rPr>
                <w:rFonts w:asciiTheme="minorHAnsi" w:hAnsiTheme="minorHAnsi" w:cstheme="minorHAnsi"/>
                <w:bCs/>
                <w:color w:val="222A35" w:themeColor="text2" w:themeShade="80"/>
              </w:rPr>
              <w:lastRenderedPageBreak/>
              <w:t>Children are able to recall prior knowledge and use this knowledge as a secure foundation for further learning</w:t>
            </w:r>
            <w:r w:rsidR="00032E70">
              <w:rPr>
                <w:rFonts w:asciiTheme="minorHAnsi" w:hAnsiTheme="minorHAnsi" w:cstheme="minorHAnsi"/>
                <w:bCs/>
                <w:color w:val="222A35" w:themeColor="text2" w:themeShade="80"/>
              </w:rPr>
              <w:t>. If children are still not able to succeed they can continue to complete prior learning tasks</w:t>
            </w:r>
            <w:r w:rsidR="000B6CF1">
              <w:rPr>
                <w:rFonts w:asciiTheme="minorHAnsi" w:hAnsiTheme="minorHAnsi" w:cstheme="minorHAnsi"/>
                <w:bCs/>
                <w:color w:val="222A35" w:themeColor="text2" w:themeShade="80"/>
              </w:rPr>
              <w:t xml:space="preserve"> in the form of a short quiz, mind mapping or mapingo if appropriate. </w:t>
            </w:r>
            <w:r w:rsidR="00032E70">
              <w:rPr>
                <w:rFonts w:asciiTheme="minorHAnsi" w:hAnsiTheme="minorHAnsi" w:cstheme="minorHAnsi"/>
                <w:bCs/>
                <w:color w:val="222A35" w:themeColor="text2" w:themeShade="80"/>
              </w:rPr>
              <w:t xml:space="preserve"> </w:t>
            </w:r>
          </w:p>
        </w:tc>
        <w:tc>
          <w:tcPr>
            <w:tcW w:w="983" w:type="pct"/>
            <w:gridSpan w:val="3"/>
            <w:shd w:val="clear" w:color="auto" w:fill="auto"/>
          </w:tcPr>
          <w:p w14:paraId="07414B0E" w14:textId="4073026F" w:rsidR="001545A6" w:rsidRDefault="00032E7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w:t>
            </w:r>
            <w:r w:rsidRPr="00EF67F9">
              <w:rPr>
                <w:rFonts w:asciiTheme="minorHAnsi" w:hAnsiTheme="minorHAnsi" w:cstheme="minorHAnsi"/>
                <w:bCs/>
                <w:color w:val="222A35" w:themeColor="text2" w:themeShade="80"/>
              </w:rPr>
              <w:t xml:space="preserve">Digging for treasure” to be added to </w:t>
            </w:r>
            <w:r w:rsidR="000B6CF1" w:rsidRPr="00EF67F9">
              <w:rPr>
                <w:rFonts w:asciiTheme="minorHAnsi" w:hAnsiTheme="minorHAnsi" w:cstheme="minorHAnsi"/>
                <w:bCs/>
                <w:color w:val="222A35" w:themeColor="text2" w:themeShade="80"/>
              </w:rPr>
              <w:t>books</w:t>
            </w:r>
            <w:r w:rsidRPr="00EF67F9">
              <w:rPr>
                <w:rFonts w:asciiTheme="minorHAnsi" w:hAnsiTheme="minorHAnsi" w:cstheme="minorHAnsi"/>
                <w:bCs/>
                <w:color w:val="222A35" w:themeColor="text2" w:themeShade="80"/>
              </w:rPr>
              <w:t xml:space="preserve"> at the start of each unit.</w:t>
            </w:r>
            <w:r>
              <w:rPr>
                <w:rFonts w:asciiTheme="minorHAnsi" w:hAnsiTheme="minorHAnsi" w:cstheme="minorHAnsi"/>
                <w:b/>
                <w:bCs/>
                <w:color w:val="222A35" w:themeColor="text2" w:themeShade="80"/>
              </w:rPr>
              <w:t xml:space="preserve"> </w:t>
            </w:r>
          </w:p>
        </w:tc>
        <w:tc>
          <w:tcPr>
            <w:tcW w:w="548" w:type="pct"/>
            <w:gridSpan w:val="6"/>
            <w:shd w:val="clear" w:color="auto" w:fill="auto"/>
          </w:tcPr>
          <w:p w14:paraId="41C8F396" w14:textId="77777777" w:rsidR="001545A6" w:rsidRDefault="001545A6" w:rsidP="006F32F0">
            <w:pPr>
              <w:rPr>
                <w:rFonts w:asciiTheme="minorHAnsi" w:hAnsiTheme="minorHAnsi" w:cstheme="minorHAnsi"/>
                <w:b/>
                <w:bCs/>
                <w:color w:val="222A35" w:themeColor="text2" w:themeShade="80"/>
              </w:rPr>
            </w:pPr>
          </w:p>
        </w:tc>
        <w:tc>
          <w:tcPr>
            <w:tcW w:w="118" w:type="pct"/>
            <w:gridSpan w:val="3"/>
            <w:shd w:val="clear" w:color="auto" w:fill="auto"/>
          </w:tcPr>
          <w:p w14:paraId="72A3D3EC" w14:textId="77777777" w:rsidR="001545A6" w:rsidRDefault="001545A6" w:rsidP="006F32F0">
            <w:pPr>
              <w:rPr>
                <w:rFonts w:asciiTheme="minorHAnsi" w:hAnsiTheme="minorHAnsi" w:cstheme="minorHAnsi"/>
                <w:b/>
                <w:bCs/>
                <w:color w:val="222A35" w:themeColor="text2" w:themeShade="80"/>
              </w:rPr>
            </w:pPr>
          </w:p>
        </w:tc>
      </w:tr>
      <w:tr w:rsidR="006F32F0" w:rsidRPr="00692882" w14:paraId="470755A9" w14:textId="77777777" w:rsidTr="0FC5A0F5">
        <w:trPr>
          <w:trHeight w:val="735"/>
        </w:trPr>
        <w:tc>
          <w:tcPr>
            <w:tcW w:w="5000" w:type="pct"/>
            <w:gridSpan w:val="23"/>
            <w:shd w:val="clear" w:color="auto" w:fill="DEEAF6" w:themeFill="accent5" w:themeFillTint="33"/>
          </w:tcPr>
          <w:p w14:paraId="051045B3" w14:textId="77777777"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2</w:t>
            </w:r>
          </w:p>
          <w:p w14:paraId="45EC45B4" w14:textId="77777777" w:rsidR="006F32F0" w:rsidRPr="006A5E7F" w:rsidRDefault="006F32F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To model, monitor and support the use adaptive teaching approaches in your subject to ensure that all children have equitable access to learning.  This should include physical adaptations, alternative approaches to recording and support for those children who find task management, processing and executive function more difficult.</w:t>
            </w:r>
          </w:p>
        </w:tc>
      </w:tr>
      <w:tr w:rsidR="006F32F0" w:rsidRPr="00692882" w14:paraId="2EB2A25D" w14:textId="77777777" w:rsidTr="0FC5A0F5">
        <w:trPr>
          <w:trHeight w:val="735"/>
        </w:trPr>
        <w:tc>
          <w:tcPr>
            <w:tcW w:w="804" w:type="pct"/>
            <w:shd w:val="clear" w:color="auto" w:fill="auto"/>
          </w:tcPr>
          <w:p w14:paraId="202124AD" w14:textId="77777777"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Use work scrutiny to analyse current levels of adaptation</w:t>
            </w:r>
          </w:p>
        </w:tc>
        <w:tc>
          <w:tcPr>
            <w:tcW w:w="1035" w:type="pct"/>
            <w:gridSpan w:val="3"/>
            <w:shd w:val="clear" w:color="auto" w:fill="auto"/>
          </w:tcPr>
          <w:p w14:paraId="4BE1737F" w14:textId="77777777"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 Use S.L time to carry out work scrutiny.</w:t>
            </w:r>
          </w:p>
          <w:p w14:paraId="1545F40E" w14:textId="77777777"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Observe levels of adaptation in class.</w:t>
            </w:r>
          </w:p>
          <w:p w14:paraId="769CBD6C" w14:textId="77777777"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Use finding to support development of a staff training session</w:t>
            </w:r>
          </w:p>
        </w:tc>
        <w:tc>
          <w:tcPr>
            <w:tcW w:w="1531" w:type="pct"/>
            <w:gridSpan w:val="8"/>
            <w:shd w:val="clear" w:color="auto" w:fill="auto"/>
          </w:tcPr>
          <w:p w14:paraId="3F63C031" w14:textId="3A456396" w:rsidR="006F32F0" w:rsidRPr="00E825B5" w:rsidRDefault="006F32F0" w:rsidP="006F32F0">
            <w:pPr>
              <w:rPr>
                <w:rFonts w:asciiTheme="minorHAnsi" w:hAnsiTheme="minorHAnsi" w:cstheme="minorHAnsi"/>
                <w:bCs/>
                <w:color w:val="222A35" w:themeColor="text2" w:themeShade="80"/>
              </w:rPr>
            </w:pPr>
            <w:r w:rsidRPr="00E825B5">
              <w:rPr>
                <w:rFonts w:asciiTheme="minorHAnsi" w:hAnsiTheme="minorHAnsi" w:cstheme="minorHAnsi"/>
                <w:bCs/>
                <w:color w:val="222A35" w:themeColor="text2" w:themeShade="80"/>
              </w:rPr>
              <w:t>Work Scrutiny evidences appropriate adaptation for all children requiring an additional layer of classroom access/support</w:t>
            </w:r>
            <w:r w:rsidR="00032E70">
              <w:rPr>
                <w:rFonts w:asciiTheme="minorHAnsi" w:hAnsiTheme="minorHAnsi" w:cstheme="minorHAnsi"/>
                <w:bCs/>
                <w:color w:val="222A35" w:themeColor="text2" w:themeShade="80"/>
              </w:rPr>
              <w:t xml:space="preserve">. This is not only in </w:t>
            </w:r>
            <w:r w:rsidR="000B6CF1">
              <w:rPr>
                <w:rFonts w:asciiTheme="minorHAnsi" w:hAnsiTheme="minorHAnsi" w:cstheme="minorHAnsi"/>
                <w:bCs/>
                <w:color w:val="222A35" w:themeColor="text2" w:themeShade="80"/>
              </w:rPr>
              <w:t>geography</w:t>
            </w:r>
            <w:r w:rsidR="00032E70">
              <w:rPr>
                <w:rFonts w:asciiTheme="minorHAnsi" w:hAnsiTheme="minorHAnsi" w:cstheme="minorHAnsi"/>
                <w:bCs/>
                <w:color w:val="222A35" w:themeColor="text2" w:themeShade="80"/>
              </w:rPr>
              <w:t xml:space="preserve"> lessons but looking at how </w:t>
            </w:r>
            <w:r w:rsidR="000B6CF1">
              <w:rPr>
                <w:rFonts w:asciiTheme="minorHAnsi" w:hAnsiTheme="minorHAnsi" w:cstheme="minorHAnsi"/>
                <w:bCs/>
                <w:color w:val="222A35" w:themeColor="text2" w:themeShade="80"/>
              </w:rPr>
              <w:t>adaptive teaching can</w:t>
            </w:r>
            <w:r w:rsidR="00032E70">
              <w:rPr>
                <w:rFonts w:asciiTheme="minorHAnsi" w:hAnsiTheme="minorHAnsi" w:cstheme="minorHAnsi"/>
                <w:bCs/>
                <w:color w:val="222A35" w:themeColor="text2" w:themeShade="80"/>
              </w:rPr>
              <w:t xml:space="preserve"> impact the progress of learners in other </w:t>
            </w:r>
            <w:proofErr w:type="gramStart"/>
            <w:r w:rsidR="00032E70">
              <w:rPr>
                <w:rFonts w:asciiTheme="minorHAnsi" w:hAnsiTheme="minorHAnsi" w:cstheme="minorHAnsi"/>
                <w:bCs/>
                <w:color w:val="222A35" w:themeColor="text2" w:themeShade="80"/>
              </w:rPr>
              <w:t xml:space="preserve">subjects </w:t>
            </w:r>
            <w:r w:rsidR="000B6CF1">
              <w:rPr>
                <w:rFonts w:asciiTheme="minorHAnsi" w:hAnsiTheme="minorHAnsi" w:cstheme="minorHAnsi"/>
                <w:bCs/>
                <w:color w:val="222A35" w:themeColor="text2" w:themeShade="80"/>
              </w:rPr>
              <w:t xml:space="preserve"> which</w:t>
            </w:r>
            <w:proofErr w:type="gramEnd"/>
            <w:r w:rsidR="000B6CF1">
              <w:rPr>
                <w:rFonts w:asciiTheme="minorHAnsi" w:hAnsiTheme="minorHAnsi" w:cstheme="minorHAnsi"/>
                <w:bCs/>
                <w:color w:val="222A35" w:themeColor="text2" w:themeShade="80"/>
              </w:rPr>
              <w:t xml:space="preserve"> in turn will come back to progress in geography. F</w:t>
            </w:r>
            <w:r w:rsidR="00032E70">
              <w:rPr>
                <w:rFonts w:asciiTheme="minorHAnsi" w:hAnsiTheme="minorHAnsi" w:cstheme="minorHAnsi"/>
                <w:bCs/>
                <w:color w:val="222A35" w:themeColor="text2" w:themeShade="80"/>
              </w:rPr>
              <w:t xml:space="preserve">or </w:t>
            </w:r>
            <w:proofErr w:type="gramStart"/>
            <w:r w:rsidR="00032E70">
              <w:rPr>
                <w:rFonts w:asciiTheme="minorHAnsi" w:hAnsiTheme="minorHAnsi" w:cstheme="minorHAnsi"/>
                <w:bCs/>
                <w:color w:val="222A35" w:themeColor="text2" w:themeShade="80"/>
              </w:rPr>
              <w:t>example</w:t>
            </w:r>
            <w:proofErr w:type="gramEnd"/>
            <w:r w:rsidR="00032E70">
              <w:rPr>
                <w:rFonts w:asciiTheme="minorHAnsi" w:hAnsiTheme="minorHAnsi" w:cstheme="minorHAnsi"/>
                <w:bCs/>
                <w:color w:val="222A35" w:themeColor="text2" w:themeShade="80"/>
              </w:rPr>
              <w:t xml:space="preserve"> typing instead of writing</w:t>
            </w:r>
            <w:r w:rsidR="000B6CF1">
              <w:rPr>
                <w:rFonts w:asciiTheme="minorHAnsi" w:hAnsiTheme="minorHAnsi" w:cstheme="minorHAnsi"/>
                <w:bCs/>
                <w:color w:val="222A35" w:themeColor="text2" w:themeShade="80"/>
              </w:rPr>
              <w:t xml:space="preserve">, using task design to enable all learners can access the lesson and using world maps to link to other subjects. Year 5 Autumn term Bible unit has links to China and Jamaica so children should use their geography skills to locate these countries to put their learning for RE in context. </w:t>
            </w:r>
            <w:r w:rsidR="00032E70">
              <w:rPr>
                <w:rFonts w:asciiTheme="minorHAnsi" w:hAnsiTheme="minorHAnsi" w:cstheme="minorHAnsi"/>
                <w:bCs/>
                <w:color w:val="222A35" w:themeColor="text2" w:themeShade="80"/>
              </w:rPr>
              <w:t xml:space="preserve"> All of this should raise the profile of </w:t>
            </w:r>
            <w:r w:rsidR="000B6CF1">
              <w:rPr>
                <w:rFonts w:asciiTheme="minorHAnsi" w:hAnsiTheme="minorHAnsi" w:cstheme="minorHAnsi"/>
                <w:bCs/>
                <w:color w:val="222A35" w:themeColor="text2" w:themeShade="80"/>
              </w:rPr>
              <w:t>geography and connect it to other subjects.</w:t>
            </w:r>
            <w:r w:rsidR="00032E70">
              <w:rPr>
                <w:rFonts w:asciiTheme="minorHAnsi" w:hAnsiTheme="minorHAnsi" w:cstheme="minorHAnsi"/>
                <w:bCs/>
                <w:color w:val="222A35" w:themeColor="text2" w:themeShade="80"/>
              </w:rPr>
              <w:t xml:space="preserve">  </w:t>
            </w:r>
          </w:p>
        </w:tc>
        <w:tc>
          <w:tcPr>
            <w:tcW w:w="959" w:type="pct"/>
            <w:shd w:val="clear" w:color="auto" w:fill="auto"/>
          </w:tcPr>
          <w:p w14:paraId="1BB3D668" w14:textId="77777777" w:rsidR="006F32F0" w:rsidRDefault="000B6CF1"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Feedback from staff with regards to the adaptation and book </w:t>
            </w:r>
            <w:proofErr w:type="gramStart"/>
            <w:r w:rsidR="00EF67F9">
              <w:rPr>
                <w:rFonts w:asciiTheme="minorHAnsi" w:hAnsiTheme="minorHAnsi" w:cstheme="minorHAnsi"/>
                <w:bCs/>
                <w:color w:val="222A35" w:themeColor="text2" w:themeShade="80"/>
              </w:rPr>
              <w:t>scrutiny’s</w:t>
            </w:r>
            <w:proofErr w:type="gramEnd"/>
            <w:r w:rsidR="00032E70">
              <w:rPr>
                <w:rFonts w:asciiTheme="minorHAnsi" w:hAnsiTheme="minorHAnsi" w:cstheme="minorHAnsi"/>
                <w:bCs/>
                <w:color w:val="222A35" w:themeColor="text2" w:themeShade="80"/>
              </w:rPr>
              <w:t xml:space="preserve">. </w:t>
            </w:r>
          </w:p>
          <w:p w14:paraId="5A8EB0AB" w14:textId="77777777" w:rsidR="00EF67F9" w:rsidRDefault="00EF67F9" w:rsidP="006F32F0">
            <w:pPr>
              <w:rPr>
                <w:rFonts w:asciiTheme="minorHAnsi" w:hAnsiTheme="minorHAnsi" w:cstheme="minorHAnsi"/>
                <w:bCs/>
                <w:color w:val="222A35" w:themeColor="text2" w:themeShade="80"/>
              </w:rPr>
            </w:pPr>
          </w:p>
          <w:p w14:paraId="0D0B940D" w14:textId="12E59A02" w:rsidR="00EF67F9" w:rsidRPr="00E825B5" w:rsidRDefault="00EF67F9"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Pupil voice</w:t>
            </w:r>
          </w:p>
        </w:tc>
        <w:tc>
          <w:tcPr>
            <w:tcW w:w="562" w:type="pct"/>
            <w:gridSpan w:val="9"/>
            <w:shd w:val="clear" w:color="auto" w:fill="auto"/>
          </w:tcPr>
          <w:p w14:paraId="0E27B00A" w14:textId="77777777" w:rsidR="006F32F0" w:rsidRPr="00E825B5" w:rsidRDefault="006F32F0" w:rsidP="006F32F0">
            <w:pPr>
              <w:rPr>
                <w:rFonts w:asciiTheme="minorHAnsi" w:hAnsiTheme="minorHAnsi" w:cstheme="minorHAnsi"/>
                <w:bCs/>
                <w:color w:val="222A35" w:themeColor="text2" w:themeShade="80"/>
              </w:rPr>
            </w:pPr>
          </w:p>
        </w:tc>
        <w:tc>
          <w:tcPr>
            <w:tcW w:w="109" w:type="pct"/>
            <w:shd w:val="clear" w:color="auto" w:fill="auto"/>
          </w:tcPr>
          <w:p w14:paraId="60061E4C" w14:textId="77777777" w:rsidR="006F32F0" w:rsidRDefault="006F32F0" w:rsidP="006F32F0">
            <w:pPr>
              <w:rPr>
                <w:rFonts w:asciiTheme="minorHAnsi" w:hAnsiTheme="minorHAnsi" w:cstheme="minorHAnsi"/>
                <w:b/>
                <w:bCs/>
                <w:color w:val="222A35" w:themeColor="text2" w:themeShade="80"/>
              </w:rPr>
            </w:pPr>
          </w:p>
        </w:tc>
      </w:tr>
      <w:tr w:rsidR="006F32F0" w:rsidRPr="00692882" w14:paraId="73CDC900" w14:textId="77777777" w:rsidTr="0FC5A0F5">
        <w:trPr>
          <w:trHeight w:val="735"/>
        </w:trPr>
        <w:tc>
          <w:tcPr>
            <w:tcW w:w="804" w:type="pct"/>
            <w:shd w:val="clear" w:color="auto" w:fill="auto"/>
          </w:tcPr>
          <w:p w14:paraId="29A896D3" w14:textId="77777777"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Model and monitor adaptive approaches in your subject</w:t>
            </w:r>
          </w:p>
        </w:tc>
        <w:tc>
          <w:tcPr>
            <w:tcW w:w="1035" w:type="pct"/>
            <w:gridSpan w:val="3"/>
            <w:shd w:val="clear" w:color="auto" w:fill="auto"/>
          </w:tcPr>
          <w:p w14:paraId="7B6C208A" w14:textId="77777777" w:rsidR="006F32F0" w:rsidRPr="00136F98" w:rsidRDefault="006F32F0" w:rsidP="006F32F0">
            <w:pPr>
              <w:rPr>
                <w:rFonts w:asciiTheme="minorHAnsi" w:hAnsiTheme="minorHAnsi" w:cstheme="minorHAnsi"/>
                <w:color w:val="222A35" w:themeColor="text2" w:themeShade="80"/>
              </w:rPr>
            </w:pPr>
            <w:r w:rsidRPr="00136F98">
              <w:rPr>
                <w:rFonts w:asciiTheme="minorHAnsi" w:hAnsiTheme="minorHAnsi" w:cstheme="minorHAnsi"/>
                <w:color w:val="222A35" w:themeColor="text2" w:themeShade="80"/>
              </w:rPr>
              <w:t>Lead a staff meeting to highlight areas of good practice and to review/model approaches in your subject</w:t>
            </w:r>
          </w:p>
        </w:tc>
        <w:tc>
          <w:tcPr>
            <w:tcW w:w="1531" w:type="pct"/>
            <w:gridSpan w:val="8"/>
            <w:shd w:val="clear" w:color="auto" w:fill="auto"/>
          </w:tcPr>
          <w:p w14:paraId="7E20670C" w14:textId="6F29F70A" w:rsidR="006F32F0" w:rsidRDefault="00032E7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Attainment in </w:t>
            </w:r>
            <w:r w:rsidR="000B6CF1">
              <w:rPr>
                <w:rFonts w:asciiTheme="minorHAnsi" w:hAnsiTheme="minorHAnsi" w:cstheme="minorHAnsi"/>
                <w:bCs/>
                <w:color w:val="222A35" w:themeColor="text2" w:themeShade="80"/>
              </w:rPr>
              <w:t>geography</w:t>
            </w:r>
            <w:r>
              <w:rPr>
                <w:rFonts w:asciiTheme="minorHAnsi" w:hAnsiTheme="minorHAnsi" w:cstheme="minorHAnsi"/>
                <w:bCs/>
                <w:color w:val="222A35" w:themeColor="text2" w:themeShade="80"/>
              </w:rPr>
              <w:t xml:space="preserve"> will hopefully be raised through more rigorous assessment and also moderation of teacher assessments. </w:t>
            </w:r>
          </w:p>
          <w:p w14:paraId="6EA53CB7" w14:textId="77777777" w:rsidR="00032E70" w:rsidRDefault="00032E70" w:rsidP="006F32F0">
            <w:pPr>
              <w:rPr>
                <w:rFonts w:asciiTheme="minorHAnsi" w:hAnsiTheme="minorHAnsi" w:cstheme="minorHAnsi"/>
                <w:bCs/>
                <w:color w:val="222A35" w:themeColor="text2" w:themeShade="80"/>
              </w:rPr>
            </w:pPr>
          </w:p>
          <w:p w14:paraId="69D9268D" w14:textId="475D40C5" w:rsidR="00032E70" w:rsidRPr="00E825B5" w:rsidRDefault="00032E7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Staff meeting will discuss standardisation and also ways to adapt teaching of </w:t>
            </w:r>
            <w:r w:rsidR="0046162C">
              <w:rPr>
                <w:rFonts w:asciiTheme="minorHAnsi" w:hAnsiTheme="minorHAnsi" w:cstheme="minorHAnsi"/>
                <w:bCs/>
                <w:color w:val="222A35" w:themeColor="text2" w:themeShade="80"/>
              </w:rPr>
              <w:t>geography</w:t>
            </w:r>
            <w:r w:rsidR="002E36E4">
              <w:rPr>
                <w:rFonts w:asciiTheme="minorHAnsi" w:hAnsiTheme="minorHAnsi" w:cstheme="minorHAnsi"/>
                <w:bCs/>
                <w:color w:val="222A35" w:themeColor="text2" w:themeShade="80"/>
              </w:rPr>
              <w:t xml:space="preserve">. </w:t>
            </w:r>
          </w:p>
        </w:tc>
        <w:tc>
          <w:tcPr>
            <w:tcW w:w="959" w:type="pct"/>
            <w:shd w:val="clear" w:color="auto" w:fill="auto"/>
          </w:tcPr>
          <w:p w14:paraId="20C13DFA" w14:textId="77777777" w:rsidR="006F32F0" w:rsidRDefault="00032E7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Moderation of teacher assessments</w:t>
            </w:r>
          </w:p>
          <w:p w14:paraId="5357FBE4" w14:textId="77777777" w:rsidR="002E36E4" w:rsidRDefault="002E36E4" w:rsidP="006F32F0">
            <w:pPr>
              <w:rPr>
                <w:rFonts w:asciiTheme="minorHAnsi" w:hAnsiTheme="minorHAnsi" w:cstheme="minorHAnsi"/>
                <w:bCs/>
                <w:color w:val="222A35" w:themeColor="text2" w:themeShade="80"/>
              </w:rPr>
            </w:pPr>
          </w:p>
          <w:p w14:paraId="44EAFD9C" w14:textId="16E5D4B3" w:rsidR="002E36E4" w:rsidRPr="00E825B5" w:rsidRDefault="002E36E4"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Staff Meeting</w:t>
            </w:r>
          </w:p>
        </w:tc>
        <w:tc>
          <w:tcPr>
            <w:tcW w:w="562" w:type="pct"/>
            <w:gridSpan w:val="9"/>
            <w:shd w:val="clear" w:color="auto" w:fill="auto"/>
          </w:tcPr>
          <w:p w14:paraId="4B94D5A5" w14:textId="77777777" w:rsidR="006F32F0" w:rsidRPr="00E825B5" w:rsidRDefault="006F32F0" w:rsidP="006F32F0">
            <w:pPr>
              <w:rPr>
                <w:rFonts w:asciiTheme="minorHAnsi" w:hAnsiTheme="minorHAnsi" w:cstheme="minorHAnsi"/>
                <w:bCs/>
                <w:color w:val="222A35" w:themeColor="text2" w:themeShade="80"/>
              </w:rPr>
            </w:pPr>
          </w:p>
        </w:tc>
        <w:tc>
          <w:tcPr>
            <w:tcW w:w="109" w:type="pct"/>
            <w:shd w:val="clear" w:color="auto" w:fill="auto"/>
          </w:tcPr>
          <w:p w14:paraId="3DEEC669" w14:textId="77777777" w:rsidR="006F32F0" w:rsidRDefault="006F32F0" w:rsidP="006F32F0">
            <w:pPr>
              <w:rPr>
                <w:rFonts w:asciiTheme="minorHAnsi" w:hAnsiTheme="minorHAnsi" w:cstheme="minorHAnsi"/>
                <w:b/>
                <w:bCs/>
                <w:color w:val="222A35" w:themeColor="text2" w:themeShade="80"/>
              </w:rPr>
            </w:pPr>
          </w:p>
        </w:tc>
      </w:tr>
      <w:tr w:rsidR="006F32F0" w:rsidRPr="00692882" w14:paraId="66C7A0C8" w14:textId="77777777" w:rsidTr="0FC5A0F5">
        <w:trPr>
          <w:trHeight w:val="735"/>
        </w:trPr>
        <w:tc>
          <w:tcPr>
            <w:tcW w:w="804" w:type="pct"/>
            <w:shd w:val="clear" w:color="auto" w:fill="auto"/>
          </w:tcPr>
          <w:p w14:paraId="3B42A24A" w14:textId="77777777"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lastRenderedPageBreak/>
              <w:t xml:space="preserve">Autumn 2 data analysis to identify </w:t>
            </w:r>
            <w:proofErr w:type="spellStart"/>
            <w:r>
              <w:rPr>
                <w:rFonts w:asciiTheme="minorHAnsi" w:hAnsiTheme="minorHAnsi" w:cstheme="minorHAnsi"/>
                <w:color w:val="222A35" w:themeColor="text2" w:themeShade="80"/>
              </w:rPr>
              <w:t>chn</w:t>
            </w:r>
            <w:proofErr w:type="spellEnd"/>
            <w:r>
              <w:rPr>
                <w:rFonts w:asciiTheme="minorHAnsi" w:hAnsiTheme="minorHAnsi" w:cstheme="minorHAnsi"/>
                <w:color w:val="222A35" w:themeColor="text2" w:themeShade="80"/>
              </w:rPr>
              <w:t xml:space="preserve"> needing additional, improved or more targeted adaptation</w:t>
            </w:r>
          </w:p>
        </w:tc>
        <w:tc>
          <w:tcPr>
            <w:tcW w:w="1035" w:type="pct"/>
            <w:gridSpan w:val="3"/>
            <w:shd w:val="clear" w:color="auto" w:fill="auto"/>
          </w:tcPr>
          <w:p w14:paraId="6BF7DCBC" w14:textId="77777777"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Analyse assessment data</w:t>
            </w:r>
          </w:p>
          <w:p w14:paraId="19B6C2D9" w14:textId="77777777"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Identify those children who have not made expected progress or who remain below</w:t>
            </w:r>
          </w:p>
          <w:p w14:paraId="1E95F424" w14:textId="77777777"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Work alongside the class teacher and </w:t>
            </w:r>
            <w:proofErr w:type="spellStart"/>
            <w:r>
              <w:rPr>
                <w:rFonts w:asciiTheme="minorHAnsi" w:hAnsiTheme="minorHAnsi" w:cstheme="minorHAnsi"/>
                <w:color w:val="222A35" w:themeColor="text2" w:themeShade="80"/>
              </w:rPr>
              <w:t>SENDco</w:t>
            </w:r>
            <w:proofErr w:type="spellEnd"/>
            <w:r>
              <w:rPr>
                <w:rFonts w:asciiTheme="minorHAnsi" w:hAnsiTheme="minorHAnsi" w:cstheme="minorHAnsi"/>
                <w:color w:val="222A35" w:themeColor="text2" w:themeShade="80"/>
              </w:rPr>
              <w:t xml:space="preserve"> to support adaptation</w:t>
            </w:r>
          </w:p>
          <w:p w14:paraId="7F6CB206" w14:textId="77777777" w:rsidR="006F32F0" w:rsidRPr="0022264A"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Review outcomes in Spring 2</w:t>
            </w:r>
          </w:p>
        </w:tc>
        <w:tc>
          <w:tcPr>
            <w:tcW w:w="1531" w:type="pct"/>
            <w:gridSpan w:val="8"/>
            <w:shd w:val="clear" w:color="auto" w:fill="auto"/>
          </w:tcPr>
          <w:p w14:paraId="175D8636" w14:textId="77777777" w:rsidR="006F32F0" w:rsidRPr="00E825B5"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Data is used effectively to target adaptation and intervention leading to improved outcomes for identified children</w:t>
            </w:r>
          </w:p>
        </w:tc>
        <w:tc>
          <w:tcPr>
            <w:tcW w:w="959" w:type="pct"/>
            <w:shd w:val="clear" w:color="auto" w:fill="auto"/>
          </w:tcPr>
          <w:p w14:paraId="3656B9AB" w14:textId="79B596D8" w:rsidR="006F32F0" w:rsidRPr="00E825B5" w:rsidRDefault="0046162C"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Link geography with English outcomes as the two are linked. What interventions are being done for writing that will have a positive impact on geography?</w:t>
            </w:r>
          </w:p>
        </w:tc>
        <w:tc>
          <w:tcPr>
            <w:tcW w:w="562" w:type="pct"/>
            <w:gridSpan w:val="9"/>
            <w:shd w:val="clear" w:color="auto" w:fill="auto"/>
          </w:tcPr>
          <w:p w14:paraId="45FB0818" w14:textId="77777777" w:rsidR="006F32F0" w:rsidRPr="00E825B5" w:rsidRDefault="006F32F0" w:rsidP="006F32F0">
            <w:pPr>
              <w:rPr>
                <w:rFonts w:asciiTheme="minorHAnsi" w:hAnsiTheme="minorHAnsi" w:cstheme="minorHAnsi"/>
                <w:bCs/>
                <w:color w:val="222A35" w:themeColor="text2" w:themeShade="80"/>
              </w:rPr>
            </w:pPr>
          </w:p>
        </w:tc>
        <w:tc>
          <w:tcPr>
            <w:tcW w:w="109" w:type="pct"/>
            <w:shd w:val="clear" w:color="auto" w:fill="auto"/>
          </w:tcPr>
          <w:p w14:paraId="049F31CB" w14:textId="77777777" w:rsidR="006F32F0" w:rsidRDefault="006F32F0" w:rsidP="006F32F0">
            <w:pPr>
              <w:rPr>
                <w:rFonts w:asciiTheme="minorHAnsi" w:hAnsiTheme="minorHAnsi" w:cstheme="minorHAnsi"/>
                <w:b/>
                <w:bCs/>
                <w:color w:val="222A35" w:themeColor="text2" w:themeShade="80"/>
              </w:rPr>
            </w:pPr>
          </w:p>
        </w:tc>
      </w:tr>
      <w:tr w:rsidR="006F32F0" w:rsidRPr="00692882" w14:paraId="318EBF3D" w14:textId="77777777" w:rsidTr="0FC5A0F5">
        <w:trPr>
          <w:trHeight w:val="735"/>
        </w:trPr>
        <w:tc>
          <w:tcPr>
            <w:tcW w:w="5000" w:type="pct"/>
            <w:gridSpan w:val="23"/>
            <w:shd w:val="clear" w:color="auto" w:fill="DEEAF6" w:themeFill="accent5" w:themeFillTint="33"/>
          </w:tcPr>
          <w:p w14:paraId="63E65353" w14:textId="77777777"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3</w:t>
            </w:r>
            <w:r>
              <w:rPr>
                <w:rFonts w:asciiTheme="minorHAnsi" w:hAnsiTheme="minorHAnsi" w:cstheme="minorHAnsi"/>
                <w:b/>
                <w:color w:val="222A35" w:themeColor="text2" w:themeShade="80"/>
              </w:rPr>
              <w:t xml:space="preserve"> To ensure Teacher Assessment is accurate and approaches are consistent across all year groups</w:t>
            </w:r>
          </w:p>
          <w:p w14:paraId="53128261" w14:textId="77777777" w:rsidR="006F32F0" w:rsidRPr="006A5E7F" w:rsidRDefault="006F32F0" w:rsidP="006F32F0">
            <w:pPr>
              <w:rPr>
                <w:rFonts w:asciiTheme="minorHAnsi" w:hAnsiTheme="minorHAnsi" w:cstheme="minorHAnsi"/>
                <w:b/>
                <w:bCs/>
                <w:color w:val="222A35" w:themeColor="text2" w:themeShade="80"/>
              </w:rPr>
            </w:pPr>
          </w:p>
        </w:tc>
      </w:tr>
      <w:tr w:rsidR="006F32F0" w:rsidRPr="00692882" w14:paraId="6C36D395" w14:textId="77777777" w:rsidTr="0FC5A0F5">
        <w:trPr>
          <w:trHeight w:val="735"/>
        </w:trPr>
        <w:tc>
          <w:tcPr>
            <w:tcW w:w="804" w:type="pct"/>
            <w:shd w:val="clear" w:color="auto" w:fill="auto"/>
          </w:tcPr>
          <w:p w14:paraId="205835E9" w14:textId="77777777"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Create accurate assessment criteria</w:t>
            </w:r>
          </w:p>
        </w:tc>
        <w:tc>
          <w:tcPr>
            <w:tcW w:w="1039" w:type="pct"/>
            <w:gridSpan w:val="4"/>
            <w:shd w:val="clear" w:color="auto" w:fill="auto"/>
          </w:tcPr>
          <w:p w14:paraId="1417E339" w14:textId="77777777" w:rsidR="006F32F0" w:rsidRPr="00432C82"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Audit current practise</w:t>
            </w:r>
          </w:p>
          <w:p w14:paraId="46965457" w14:textId="77777777" w:rsidR="006F32F0" w:rsidRPr="00432C82"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Discuss and decide upon next steps</w:t>
            </w:r>
          </w:p>
          <w:p w14:paraId="5A2175D3" w14:textId="77777777" w:rsidR="006F32F0"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Ensure consistency</w:t>
            </w:r>
          </w:p>
          <w:p w14:paraId="4B2A9236" w14:textId="77777777" w:rsidR="006F32F0" w:rsidRPr="00432C82"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Create agreed assessment criteria</w:t>
            </w:r>
          </w:p>
        </w:tc>
        <w:tc>
          <w:tcPr>
            <w:tcW w:w="1497" w:type="pct"/>
            <w:gridSpan w:val="5"/>
            <w:shd w:val="clear" w:color="auto" w:fill="auto"/>
          </w:tcPr>
          <w:p w14:paraId="2249D265" w14:textId="406FA273" w:rsidR="006F32F0" w:rsidRPr="00BD538D" w:rsidRDefault="006F32F0" w:rsidP="006F32F0">
            <w:pPr>
              <w:rPr>
                <w:rFonts w:asciiTheme="minorHAnsi" w:hAnsiTheme="minorHAnsi" w:cstheme="minorHAnsi"/>
                <w:bCs/>
              </w:rPr>
            </w:pPr>
            <w:r w:rsidRPr="00BD538D">
              <w:rPr>
                <w:rFonts w:asciiTheme="minorHAnsi" w:hAnsiTheme="minorHAnsi" w:cstheme="minorHAnsi"/>
                <w:bCs/>
              </w:rPr>
              <w:t>Useful and consistent assessment criteria are used by all teachers to inform judgements</w:t>
            </w:r>
            <w:r w:rsidR="002E36E4">
              <w:rPr>
                <w:rFonts w:asciiTheme="minorHAnsi" w:hAnsiTheme="minorHAnsi" w:cstheme="minorHAnsi"/>
                <w:bCs/>
              </w:rPr>
              <w:t xml:space="preserve">. </w:t>
            </w:r>
            <w:r w:rsidR="0046162C">
              <w:rPr>
                <w:rFonts w:asciiTheme="minorHAnsi" w:hAnsiTheme="minorHAnsi" w:cstheme="minorHAnsi"/>
                <w:bCs/>
              </w:rPr>
              <w:t xml:space="preserve">Each unit has </w:t>
            </w:r>
            <w:r w:rsidR="002E36E4">
              <w:rPr>
                <w:rFonts w:asciiTheme="minorHAnsi" w:hAnsiTheme="minorHAnsi" w:cstheme="minorHAnsi"/>
                <w:bCs/>
              </w:rPr>
              <w:t xml:space="preserve">clear lesson and unit objectives and all teachers are to set tasks and assess children based around these. </w:t>
            </w:r>
          </w:p>
        </w:tc>
        <w:tc>
          <w:tcPr>
            <w:tcW w:w="989" w:type="pct"/>
            <w:gridSpan w:val="3"/>
            <w:shd w:val="clear" w:color="auto" w:fill="auto"/>
          </w:tcPr>
          <w:p w14:paraId="62486C05" w14:textId="66D9491D" w:rsidR="006F32F0" w:rsidRPr="006A5E7F" w:rsidRDefault="00EF67F9" w:rsidP="006F32F0">
            <w:pPr>
              <w:rPr>
                <w:rFonts w:asciiTheme="minorHAnsi" w:hAnsiTheme="minorHAnsi" w:cstheme="minorHAnsi"/>
                <w:b/>
                <w:bCs/>
                <w:color w:val="222A35" w:themeColor="text2" w:themeShade="80"/>
              </w:rPr>
            </w:pPr>
            <w:r w:rsidRPr="00EF67F9">
              <w:rPr>
                <w:rFonts w:asciiTheme="minorHAnsi" w:hAnsiTheme="minorHAnsi" w:cstheme="minorHAnsi"/>
                <w:bCs/>
                <w:color w:val="222A35" w:themeColor="text2" w:themeShade="80"/>
              </w:rPr>
              <w:t>Assessment linked to the successful completion of objectives</w:t>
            </w:r>
            <w:r>
              <w:rPr>
                <w:rFonts w:asciiTheme="minorHAnsi" w:hAnsiTheme="minorHAnsi" w:cstheme="minorHAnsi"/>
                <w:b/>
                <w:bCs/>
                <w:color w:val="222A35" w:themeColor="text2" w:themeShade="80"/>
              </w:rPr>
              <w:t xml:space="preserve">. </w:t>
            </w:r>
          </w:p>
        </w:tc>
        <w:tc>
          <w:tcPr>
            <w:tcW w:w="557" w:type="pct"/>
            <w:gridSpan w:val="8"/>
            <w:shd w:val="clear" w:color="auto" w:fill="auto"/>
          </w:tcPr>
          <w:p w14:paraId="4101652C" w14:textId="77777777" w:rsidR="006F32F0" w:rsidRPr="006A5E7F" w:rsidRDefault="006F32F0" w:rsidP="006F32F0">
            <w:pPr>
              <w:rPr>
                <w:rFonts w:asciiTheme="minorHAnsi" w:hAnsiTheme="minorHAnsi" w:cstheme="minorHAnsi"/>
                <w:b/>
                <w:bCs/>
                <w:color w:val="222A35" w:themeColor="text2" w:themeShade="80"/>
              </w:rPr>
            </w:pPr>
          </w:p>
        </w:tc>
        <w:tc>
          <w:tcPr>
            <w:tcW w:w="114" w:type="pct"/>
            <w:gridSpan w:val="2"/>
            <w:shd w:val="clear" w:color="auto" w:fill="auto"/>
          </w:tcPr>
          <w:p w14:paraId="4B99056E" w14:textId="77777777" w:rsidR="006F32F0" w:rsidRPr="006A5E7F" w:rsidRDefault="006F32F0" w:rsidP="006F32F0">
            <w:pPr>
              <w:rPr>
                <w:rFonts w:asciiTheme="minorHAnsi" w:hAnsiTheme="minorHAnsi" w:cstheme="minorHAnsi"/>
                <w:b/>
                <w:bCs/>
                <w:color w:val="222A35" w:themeColor="text2" w:themeShade="80"/>
              </w:rPr>
            </w:pPr>
          </w:p>
        </w:tc>
      </w:tr>
      <w:tr w:rsidR="006F32F0" w:rsidRPr="00692882" w14:paraId="5A25DBAC" w14:textId="77777777" w:rsidTr="0FC5A0F5">
        <w:trPr>
          <w:trHeight w:val="735"/>
        </w:trPr>
        <w:tc>
          <w:tcPr>
            <w:tcW w:w="804" w:type="pct"/>
            <w:shd w:val="clear" w:color="auto" w:fill="auto"/>
          </w:tcPr>
          <w:p w14:paraId="16F678CC" w14:textId="77777777"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Run whole school or Key Stage moderation exercises</w:t>
            </w:r>
          </w:p>
        </w:tc>
        <w:tc>
          <w:tcPr>
            <w:tcW w:w="1039" w:type="pct"/>
            <w:gridSpan w:val="4"/>
            <w:shd w:val="clear" w:color="auto" w:fill="auto"/>
          </w:tcPr>
          <w:p w14:paraId="07C54561" w14:textId="77777777"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Plan moderation session</w:t>
            </w:r>
          </w:p>
          <w:p w14:paraId="4C774C0F" w14:textId="77777777"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Develop moderation materials and approach</w:t>
            </w:r>
          </w:p>
          <w:p w14:paraId="075B5214" w14:textId="77777777"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Alert staff to dates, times and what to bring</w:t>
            </w:r>
          </w:p>
          <w:p w14:paraId="4E8279E1" w14:textId="77777777"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Run session to support staff in their assessment decisions</w:t>
            </w:r>
          </w:p>
          <w:p w14:paraId="27851A9D" w14:textId="77777777"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Continue to work alongside staff following moderation to secure ongoing improvement</w:t>
            </w:r>
          </w:p>
          <w:p w14:paraId="1299C43A" w14:textId="77777777" w:rsidR="006F32F0" w:rsidRPr="00432C82" w:rsidRDefault="006F32F0" w:rsidP="006F32F0">
            <w:pPr>
              <w:rPr>
                <w:rFonts w:asciiTheme="minorHAnsi" w:hAnsiTheme="minorHAnsi" w:cstheme="minorHAnsi"/>
                <w:bCs/>
                <w:color w:val="222A35" w:themeColor="text2" w:themeShade="80"/>
              </w:rPr>
            </w:pPr>
          </w:p>
        </w:tc>
        <w:tc>
          <w:tcPr>
            <w:tcW w:w="1497" w:type="pct"/>
            <w:gridSpan w:val="5"/>
            <w:shd w:val="clear" w:color="auto" w:fill="auto"/>
          </w:tcPr>
          <w:p w14:paraId="18E3D98A" w14:textId="77777777" w:rsidR="006F32F0" w:rsidRDefault="006F32F0" w:rsidP="006F32F0">
            <w:pPr>
              <w:rPr>
                <w:rFonts w:asciiTheme="minorHAnsi" w:hAnsiTheme="minorHAnsi" w:cstheme="minorHAnsi"/>
                <w:bCs/>
              </w:rPr>
            </w:pPr>
            <w:r w:rsidRPr="00BD538D">
              <w:rPr>
                <w:rFonts w:asciiTheme="minorHAnsi" w:hAnsiTheme="minorHAnsi" w:cstheme="minorHAnsi"/>
                <w:bCs/>
              </w:rPr>
              <w:t>Whole school moderation leads to increasingly accurate teacher judgements and supports all staff in their understanding.</w:t>
            </w:r>
          </w:p>
          <w:p w14:paraId="1340964C" w14:textId="77777777" w:rsidR="002E36E4" w:rsidRDefault="002E36E4" w:rsidP="006F32F0">
            <w:pPr>
              <w:rPr>
                <w:rFonts w:asciiTheme="minorHAnsi" w:hAnsiTheme="minorHAnsi" w:cstheme="minorHAnsi"/>
                <w:bCs/>
              </w:rPr>
            </w:pPr>
          </w:p>
          <w:p w14:paraId="15B6BC07" w14:textId="15B7EC53" w:rsidR="002E36E4" w:rsidRPr="00BD538D" w:rsidRDefault="002E36E4" w:rsidP="006F32F0">
            <w:pPr>
              <w:rPr>
                <w:rFonts w:asciiTheme="minorHAnsi" w:hAnsiTheme="minorHAnsi" w:cstheme="minorHAnsi"/>
                <w:bCs/>
              </w:rPr>
            </w:pPr>
          </w:p>
        </w:tc>
        <w:tc>
          <w:tcPr>
            <w:tcW w:w="989" w:type="pct"/>
            <w:gridSpan w:val="3"/>
            <w:shd w:val="clear" w:color="auto" w:fill="auto"/>
          </w:tcPr>
          <w:p w14:paraId="4DDBEF00" w14:textId="35AAE434" w:rsidR="006F32F0" w:rsidRPr="00EF67F9" w:rsidRDefault="00EF67F9" w:rsidP="006F32F0">
            <w:pPr>
              <w:rPr>
                <w:rFonts w:asciiTheme="minorHAnsi" w:hAnsiTheme="minorHAnsi" w:cstheme="minorHAnsi"/>
                <w:bCs/>
                <w:color w:val="222A35" w:themeColor="text2" w:themeShade="80"/>
              </w:rPr>
            </w:pPr>
            <w:r w:rsidRPr="00EF67F9">
              <w:rPr>
                <w:rFonts w:asciiTheme="minorHAnsi" w:hAnsiTheme="minorHAnsi" w:cstheme="minorHAnsi"/>
                <w:bCs/>
                <w:color w:val="222A35" w:themeColor="text2" w:themeShade="80"/>
              </w:rPr>
              <w:t>Ongoing</w:t>
            </w:r>
          </w:p>
        </w:tc>
        <w:tc>
          <w:tcPr>
            <w:tcW w:w="557" w:type="pct"/>
            <w:gridSpan w:val="8"/>
            <w:shd w:val="clear" w:color="auto" w:fill="auto"/>
          </w:tcPr>
          <w:p w14:paraId="3461D779" w14:textId="77777777" w:rsidR="006F32F0" w:rsidRPr="006A5E7F" w:rsidRDefault="006F32F0" w:rsidP="006F32F0">
            <w:pPr>
              <w:rPr>
                <w:rFonts w:asciiTheme="minorHAnsi" w:hAnsiTheme="minorHAnsi" w:cstheme="minorHAnsi"/>
                <w:b/>
                <w:bCs/>
                <w:color w:val="222A35" w:themeColor="text2" w:themeShade="80"/>
              </w:rPr>
            </w:pPr>
          </w:p>
        </w:tc>
        <w:tc>
          <w:tcPr>
            <w:tcW w:w="114" w:type="pct"/>
            <w:gridSpan w:val="2"/>
            <w:shd w:val="clear" w:color="auto" w:fill="auto"/>
          </w:tcPr>
          <w:p w14:paraId="3CF2D8B6" w14:textId="77777777" w:rsidR="006F32F0" w:rsidRPr="006A5E7F" w:rsidRDefault="006F32F0" w:rsidP="006F32F0">
            <w:pPr>
              <w:rPr>
                <w:rFonts w:asciiTheme="minorHAnsi" w:hAnsiTheme="minorHAnsi" w:cstheme="minorHAnsi"/>
                <w:b/>
                <w:bCs/>
                <w:color w:val="222A35" w:themeColor="text2" w:themeShade="80"/>
              </w:rPr>
            </w:pPr>
          </w:p>
        </w:tc>
      </w:tr>
      <w:tr w:rsidR="006F32F0" w:rsidRPr="00692882" w14:paraId="239DD5B4" w14:textId="77777777" w:rsidTr="0FC5A0F5">
        <w:trPr>
          <w:trHeight w:val="735"/>
        </w:trPr>
        <w:tc>
          <w:tcPr>
            <w:tcW w:w="804" w:type="pct"/>
            <w:shd w:val="clear" w:color="auto" w:fill="auto"/>
          </w:tcPr>
          <w:p w14:paraId="01DCFB57" w14:textId="77777777"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Use ongoing assessment data to interrogate unusual trends or dips in year group outcomes</w:t>
            </w:r>
          </w:p>
        </w:tc>
        <w:tc>
          <w:tcPr>
            <w:tcW w:w="1039" w:type="pct"/>
            <w:gridSpan w:val="4"/>
            <w:shd w:val="clear" w:color="auto" w:fill="auto"/>
          </w:tcPr>
          <w:p w14:paraId="709274C7" w14:textId="77777777"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Termly interrogation of data from Insight</w:t>
            </w:r>
          </w:p>
          <w:p w14:paraId="60DA9326" w14:textId="77777777"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One to one </w:t>
            </w:r>
            <w:r w:rsidR="00136F82" w:rsidRPr="00170FF2">
              <w:rPr>
                <w:rFonts w:asciiTheme="minorHAnsi" w:hAnsiTheme="minorHAnsi" w:cstheme="minorHAnsi"/>
                <w:bCs/>
                <w:color w:val="222A35" w:themeColor="text2" w:themeShade="80"/>
              </w:rPr>
              <w:t>discussion</w:t>
            </w:r>
            <w:r w:rsidRPr="00170FF2">
              <w:rPr>
                <w:rFonts w:asciiTheme="minorHAnsi" w:hAnsiTheme="minorHAnsi" w:cstheme="minorHAnsi"/>
                <w:bCs/>
                <w:color w:val="222A35" w:themeColor="text2" w:themeShade="80"/>
              </w:rPr>
              <w:t xml:space="preserve"> with staff in light of identified queries</w:t>
            </w:r>
            <w:r>
              <w:rPr>
                <w:rFonts w:asciiTheme="minorHAnsi" w:hAnsiTheme="minorHAnsi" w:cstheme="minorHAnsi"/>
                <w:bCs/>
                <w:color w:val="222A35" w:themeColor="text2" w:themeShade="80"/>
              </w:rPr>
              <w:t>.</w:t>
            </w:r>
          </w:p>
          <w:p w14:paraId="636F8C53" w14:textId="77777777"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Review of teacher judgements</w:t>
            </w:r>
          </w:p>
          <w:p w14:paraId="72979E1B" w14:textId="77777777" w:rsidR="006F32F0" w:rsidRPr="00170FF2"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Subject Leader overview evidences active response to data. </w:t>
            </w:r>
          </w:p>
          <w:p w14:paraId="0FB78278" w14:textId="77777777" w:rsidR="006F32F0" w:rsidRPr="00170FF2" w:rsidRDefault="006F32F0" w:rsidP="006F32F0">
            <w:pPr>
              <w:rPr>
                <w:rFonts w:asciiTheme="minorHAnsi" w:hAnsiTheme="minorHAnsi" w:cstheme="minorHAnsi"/>
                <w:bCs/>
                <w:color w:val="222A35" w:themeColor="text2" w:themeShade="80"/>
              </w:rPr>
            </w:pPr>
          </w:p>
        </w:tc>
        <w:tc>
          <w:tcPr>
            <w:tcW w:w="1497" w:type="pct"/>
            <w:gridSpan w:val="5"/>
            <w:shd w:val="clear" w:color="auto" w:fill="auto"/>
          </w:tcPr>
          <w:p w14:paraId="5AC1C086" w14:textId="282179B0" w:rsidR="006F32F0" w:rsidRPr="00BD538D" w:rsidRDefault="006F32F0" w:rsidP="006F32F0">
            <w:pPr>
              <w:rPr>
                <w:rFonts w:asciiTheme="minorHAnsi" w:hAnsiTheme="minorHAnsi" w:cstheme="minorHAnsi"/>
                <w:bCs/>
              </w:rPr>
            </w:pPr>
            <w:r w:rsidRPr="00BD538D">
              <w:rPr>
                <w:rFonts w:asciiTheme="minorHAnsi" w:hAnsiTheme="minorHAnsi" w:cstheme="minorHAnsi"/>
                <w:bCs/>
              </w:rPr>
              <w:t>Assessment information is accurate and can be relied upon to accurately identify those children who require an additional response</w:t>
            </w:r>
            <w:r w:rsidR="002E36E4">
              <w:rPr>
                <w:rFonts w:asciiTheme="minorHAnsi" w:hAnsiTheme="minorHAnsi" w:cstheme="minorHAnsi"/>
                <w:bCs/>
              </w:rPr>
              <w:t xml:space="preserve">. </w:t>
            </w:r>
          </w:p>
        </w:tc>
        <w:tc>
          <w:tcPr>
            <w:tcW w:w="989" w:type="pct"/>
            <w:gridSpan w:val="3"/>
            <w:shd w:val="clear" w:color="auto" w:fill="auto"/>
          </w:tcPr>
          <w:p w14:paraId="1FC39945" w14:textId="6DE91A2E" w:rsidR="006F32F0" w:rsidRPr="00EF67F9" w:rsidRDefault="00EF67F9" w:rsidP="006F32F0">
            <w:pPr>
              <w:rPr>
                <w:rFonts w:asciiTheme="minorHAnsi" w:hAnsiTheme="minorHAnsi" w:cstheme="minorHAnsi"/>
                <w:bCs/>
                <w:color w:val="222A35" w:themeColor="text2" w:themeShade="80"/>
              </w:rPr>
            </w:pPr>
            <w:r w:rsidRPr="00EF67F9">
              <w:rPr>
                <w:rFonts w:asciiTheme="minorHAnsi" w:hAnsiTheme="minorHAnsi" w:cstheme="minorHAnsi"/>
                <w:bCs/>
                <w:color w:val="222A35" w:themeColor="text2" w:themeShade="80"/>
              </w:rPr>
              <w:t xml:space="preserve">Use of Insight data and teacher feedback plus pupil voice. </w:t>
            </w:r>
          </w:p>
        </w:tc>
        <w:tc>
          <w:tcPr>
            <w:tcW w:w="557" w:type="pct"/>
            <w:gridSpan w:val="8"/>
            <w:shd w:val="clear" w:color="auto" w:fill="auto"/>
          </w:tcPr>
          <w:p w14:paraId="0562CB0E" w14:textId="77777777" w:rsidR="006F32F0" w:rsidRPr="006A5E7F" w:rsidRDefault="006F32F0" w:rsidP="006F32F0">
            <w:pPr>
              <w:rPr>
                <w:rFonts w:asciiTheme="minorHAnsi" w:hAnsiTheme="minorHAnsi" w:cstheme="minorHAnsi"/>
                <w:b/>
                <w:bCs/>
                <w:color w:val="222A35" w:themeColor="text2" w:themeShade="80"/>
              </w:rPr>
            </w:pPr>
          </w:p>
        </w:tc>
        <w:tc>
          <w:tcPr>
            <w:tcW w:w="114" w:type="pct"/>
            <w:gridSpan w:val="2"/>
            <w:shd w:val="clear" w:color="auto" w:fill="auto"/>
          </w:tcPr>
          <w:p w14:paraId="34CE0A41" w14:textId="77777777" w:rsidR="006F32F0" w:rsidRPr="006A5E7F" w:rsidRDefault="006F32F0" w:rsidP="006F32F0">
            <w:pPr>
              <w:rPr>
                <w:rFonts w:asciiTheme="minorHAnsi" w:hAnsiTheme="minorHAnsi" w:cstheme="minorHAnsi"/>
                <w:b/>
                <w:bCs/>
                <w:color w:val="222A35" w:themeColor="text2" w:themeShade="80"/>
              </w:rPr>
            </w:pPr>
          </w:p>
        </w:tc>
      </w:tr>
      <w:tr w:rsidR="006F32F0" w:rsidRPr="00692882" w14:paraId="47AEA8B1" w14:textId="77777777" w:rsidTr="0FC5A0F5">
        <w:trPr>
          <w:trHeight w:val="735"/>
        </w:trPr>
        <w:tc>
          <w:tcPr>
            <w:tcW w:w="804" w:type="pct"/>
            <w:shd w:val="clear" w:color="auto" w:fill="auto"/>
          </w:tcPr>
          <w:p w14:paraId="14F69EE2" w14:textId="77777777"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lastRenderedPageBreak/>
              <w:t>Take part in cross school moderation activities and share learning with wider staff team</w:t>
            </w:r>
          </w:p>
        </w:tc>
        <w:tc>
          <w:tcPr>
            <w:tcW w:w="1039" w:type="pct"/>
            <w:gridSpan w:val="4"/>
            <w:shd w:val="clear" w:color="auto" w:fill="auto"/>
          </w:tcPr>
          <w:p w14:paraId="2AD55424" w14:textId="77777777"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Co-ordinate staff attendance at moderation events</w:t>
            </w:r>
          </w:p>
          <w:p w14:paraId="7296FB16" w14:textId="77777777"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Support staff to share findings and to adapt practise.</w:t>
            </w:r>
          </w:p>
          <w:p w14:paraId="62EBF3C5" w14:textId="77777777" w:rsidR="006F32F0" w:rsidRPr="00432C82" w:rsidRDefault="006F32F0" w:rsidP="006F32F0">
            <w:pPr>
              <w:rPr>
                <w:rFonts w:asciiTheme="minorHAnsi" w:hAnsiTheme="minorHAnsi" w:cstheme="minorHAnsi"/>
                <w:bCs/>
                <w:color w:val="222A35" w:themeColor="text2" w:themeShade="80"/>
              </w:rPr>
            </w:pPr>
          </w:p>
        </w:tc>
        <w:tc>
          <w:tcPr>
            <w:tcW w:w="1497" w:type="pct"/>
            <w:gridSpan w:val="5"/>
            <w:shd w:val="clear" w:color="auto" w:fill="auto"/>
          </w:tcPr>
          <w:p w14:paraId="27EF6C65" w14:textId="3680B1C4" w:rsidR="006F32F0" w:rsidRPr="002F0E7E" w:rsidRDefault="006F32F0" w:rsidP="006F32F0">
            <w:pPr>
              <w:rPr>
                <w:rFonts w:asciiTheme="minorHAnsi" w:hAnsiTheme="minorHAnsi" w:cstheme="minorHAnsi"/>
                <w:bCs/>
                <w:color w:val="222A35" w:themeColor="text2" w:themeShade="80"/>
              </w:rPr>
            </w:pPr>
            <w:r w:rsidRPr="002F0E7E">
              <w:rPr>
                <w:rFonts w:asciiTheme="minorHAnsi" w:hAnsiTheme="minorHAnsi" w:cstheme="minorHAnsi"/>
                <w:bCs/>
                <w:color w:val="222A35" w:themeColor="text2" w:themeShade="80"/>
              </w:rPr>
              <w:t>Increased staff confidence in own judgements</w:t>
            </w:r>
            <w:r w:rsidR="002E36E4">
              <w:rPr>
                <w:rFonts w:asciiTheme="minorHAnsi" w:hAnsiTheme="minorHAnsi" w:cstheme="minorHAnsi"/>
                <w:bCs/>
                <w:color w:val="222A35" w:themeColor="text2" w:themeShade="80"/>
              </w:rPr>
              <w:t xml:space="preserve"> through meetings with other subject leads from different schools. </w:t>
            </w:r>
          </w:p>
        </w:tc>
        <w:tc>
          <w:tcPr>
            <w:tcW w:w="989" w:type="pct"/>
            <w:gridSpan w:val="3"/>
            <w:shd w:val="clear" w:color="auto" w:fill="auto"/>
          </w:tcPr>
          <w:p w14:paraId="6D98A12B" w14:textId="24BEC38E" w:rsidR="006F32F0" w:rsidRPr="00EF67F9" w:rsidRDefault="00EF67F9" w:rsidP="006F32F0">
            <w:pPr>
              <w:rPr>
                <w:rFonts w:asciiTheme="minorHAnsi" w:hAnsiTheme="minorHAnsi" w:cstheme="minorHAnsi"/>
                <w:bCs/>
                <w:color w:val="222A35" w:themeColor="text2" w:themeShade="80"/>
              </w:rPr>
            </w:pPr>
            <w:r w:rsidRPr="00EF67F9">
              <w:rPr>
                <w:rFonts w:asciiTheme="minorHAnsi" w:hAnsiTheme="minorHAnsi" w:cstheme="minorHAnsi"/>
                <w:bCs/>
                <w:color w:val="222A35" w:themeColor="text2" w:themeShade="80"/>
              </w:rPr>
              <w:t xml:space="preserve">Termly </w:t>
            </w:r>
          </w:p>
        </w:tc>
        <w:tc>
          <w:tcPr>
            <w:tcW w:w="557" w:type="pct"/>
            <w:gridSpan w:val="8"/>
            <w:shd w:val="clear" w:color="auto" w:fill="auto"/>
          </w:tcPr>
          <w:p w14:paraId="2946DB82" w14:textId="77777777" w:rsidR="006F32F0" w:rsidRPr="006A5E7F" w:rsidRDefault="006F32F0" w:rsidP="006F32F0">
            <w:pPr>
              <w:rPr>
                <w:rFonts w:asciiTheme="minorHAnsi" w:hAnsiTheme="minorHAnsi" w:cstheme="minorHAnsi"/>
                <w:b/>
                <w:bCs/>
                <w:color w:val="222A35" w:themeColor="text2" w:themeShade="80"/>
              </w:rPr>
            </w:pPr>
          </w:p>
        </w:tc>
        <w:tc>
          <w:tcPr>
            <w:tcW w:w="114" w:type="pct"/>
            <w:gridSpan w:val="2"/>
            <w:shd w:val="clear" w:color="auto" w:fill="auto"/>
          </w:tcPr>
          <w:p w14:paraId="5997CC1D" w14:textId="77777777" w:rsidR="006F32F0" w:rsidRPr="006A5E7F" w:rsidRDefault="006F32F0" w:rsidP="006F32F0">
            <w:pPr>
              <w:rPr>
                <w:rFonts w:asciiTheme="minorHAnsi" w:hAnsiTheme="minorHAnsi" w:cstheme="minorHAnsi"/>
                <w:b/>
                <w:bCs/>
                <w:color w:val="222A35" w:themeColor="text2" w:themeShade="80"/>
              </w:rPr>
            </w:pPr>
          </w:p>
        </w:tc>
      </w:tr>
      <w:tr w:rsidR="006F32F0" w:rsidRPr="00692882" w14:paraId="56E88E3E" w14:textId="77777777" w:rsidTr="0FC5A0F5">
        <w:trPr>
          <w:trHeight w:val="735"/>
        </w:trPr>
        <w:tc>
          <w:tcPr>
            <w:tcW w:w="5000" w:type="pct"/>
            <w:gridSpan w:val="23"/>
            <w:shd w:val="clear" w:color="auto" w:fill="DEEAF6" w:themeFill="accent5" w:themeFillTint="33"/>
          </w:tcPr>
          <w:p w14:paraId="1A4B9ABD" w14:textId="77777777"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4</w:t>
            </w:r>
          </w:p>
          <w:p w14:paraId="0BFD4ED1" w14:textId="4BF1D7C3" w:rsidR="006F32F0" w:rsidRPr="006A5E7F" w:rsidRDefault="006F32F0" w:rsidP="006F32F0">
            <w:pPr>
              <w:rPr>
                <w:rFonts w:asciiTheme="minorHAnsi" w:hAnsiTheme="minorHAnsi" w:cstheme="minorHAnsi"/>
                <w:b/>
                <w:bCs/>
                <w:color w:val="222A35" w:themeColor="text2" w:themeShade="80"/>
              </w:rPr>
            </w:pPr>
            <w:r w:rsidRPr="006A5E7F">
              <w:rPr>
                <w:rFonts w:asciiTheme="minorHAnsi" w:hAnsiTheme="minorHAnsi" w:cstheme="minorHAnsi"/>
                <w:b/>
                <w:bCs/>
                <w:color w:val="222A35" w:themeColor="text2" w:themeShade="80"/>
              </w:rPr>
              <w:t>To</w:t>
            </w:r>
            <w:r>
              <w:rPr>
                <w:rFonts w:asciiTheme="minorHAnsi" w:hAnsiTheme="minorHAnsi" w:cstheme="minorHAnsi"/>
                <w:b/>
                <w:bCs/>
                <w:color w:val="222A35" w:themeColor="text2" w:themeShade="80"/>
              </w:rPr>
              <w:t xml:space="preserve"> audit and then</w:t>
            </w:r>
            <w:r w:rsidRPr="006A5E7F">
              <w:rPr>
                <w:rFonts w:asciiTheme="minorHAnsi" w:hAnsiTheme="minorHAnsi" w:cstheme="minorHAnsi"/>
                <w:b/>
                <w:bCs/>
                <w:color w:val="222A35" w:themeColor="text2" w:themeShade="80"/>
              </w:rPr>
              <w:t xml:space="preserve"> </w:t>
            </w:r>
            <w:r>
              <w:rPr>
                <w:rFonts w:asciiTheme="minorHAnsi" w:hAnsiTheme="minorHAnsi" w:cstheme="minorHAnsi"/>
                <w:b/>
                <w:bCs/>
                <w:color w:val="222A35" w:themeColor="text2" w:themeShade="80"/>
              </w:rPr>
              <w:t>update all subject leader material (subject leader handbooks, policies, plans, knowledge organisers, website, ladders etc.)</w:t>
            </w:r>
          </w:p>
          <w:p w14:paraId="110FFD37" w14:textId="77777777" w:rsidR="006F32F0" w:rsidRPr="006A5E7F" w:rsidRDefault="006F32F0" w:rsidP="006F32F0">
            <w:pPr>
              <w:rPr>
                <w:rFonts w:asciiTheme="minorHAnsi" w:hAnsiTheme="minorHAnsi" w:cstheme="minorHAnsi"/>
                <w:b/>
                <w:bCs/>
                <w:color w:val="222A35" w:themeColor="text2" w:themeShade="80"/>
              </w:rPr>
            </w:pPr>
          </w:p>
        </w:tc>
      </w:tr>
      <w:tr w:rsidR="006F32F0" w:rsidRPr="00692882" w14:paraId="247CB911" w14:textId="77777777" w:rsidTr="0FC5A0F5">
        <w:trPr>
          <w:trHeight w:val="735"/>
        </w:trPr>
        <w:tc>
          <w:tcPr>
            <w:tcW w:w="804" w:type="pct"/>
            <w:tcBorders>
              <w:bottom w:val="nil"/>
            </w:tcBorders>
            <w:shd w:val="clear" w:color="auto" w:fill="auto"/>
          </w:tcPr>
          <w:p w14:paraId="399D9281" w14:textId="69DB4CF1" w:rsidR="006F32F0" w:rsidRPr="00EF67F9" w:rsidRDefault="002E36E4" w:rsidP="006F32F0">
            <w:pPr>
              <w:rPr>
                <w:rFonts w:asciiTheme="minorHAnsi" w:hAnsiTheme="minorHAnsi" w:cstheme="minorHAnsi"/>
                <w:color w:val="222A35" w:themeColor="text2" w:themeShade="80"/>
              </w:rPr>
            </w:pPr>
            <w:r w:rsidRPr="00EF67F9">
              <w:rPr>
                <w:rFonts w:asciiTheme="minorHAnsi" w:hAnsiTheme="minorHAnsi" w:cstheme="minorHAnsi"/>
                <w:color w:val="222A35" w:themeColor="text2" w:themeShade="80"/>
              </w:rPr>
              <w:t>Resources needed</w:t>
            </w:r>
          </w:p>
        </w:tc>
        <w:tc>
          <w:tcPr>
            <w:tcW w:w="978" w:type="pct"/>
            <w:gridSpan w:val="2"/>
            <w:tcBorders>
              <w:bottom w:val="nil"/>
            </w:tcBorders>
            <w:shd w:val="clear" w:color="auto" w:fill="auto"/>
          </w:tcPr>
          <w:p w14:paraId="07CD9B93" w14:textId="5CA5C745" w:rsidR="006F32F0" w:rsidRPr="00EF67F9" w:rsidRDefault="0046162C" w:rsidP="006F32F0">
            <w:pPr>
              <w:rPr>
                <w:rFonts w:asciiTheme="minorHAnsi" w:hAnsiTheme="minorHAnsi" w:cstheme="minorHAnsi"/>
                <w:bCs/>
                <w:color w:val="222A35" w:themeColor="text2" w:themeShade="80"/>
              </w:rPr>
            </w:pPr>
            <w:proofErr w:type="spellStart"/>
            <w:r w:rsidRPr="00EF67F9">
              <w:rPr>
                <w:rFonts w:asciiTheme="minorHAnsi" w:hAnsiTheme="minorHAnsi" w:cstheme="minorHAnsi"/>
                <w:bCs/>
                <w:color w:val="222A35" w:themeColor="text2" w:themeShade="80"/>
              </w:rPr>
              <w:t>Digimaps</w:t>
            </w:r>
            <w:proofErr w:type="spellEnd"/>
            <w:r w:rsidR="002E36E4" w:rsidRPr="00EF67F9">
              <w:rPr>
                <w:rFonts w:asciiTheme="minorHAnsi" w:hAnsiTheme="minorHAnsi" w:cstheme="minorHAnsi"/>
                <w:bCs/>
                <w:color w:val="222A35" w:themeColor="text2" w:themeShade="80"/>
              </w:rPr>
              <w:t xml:space="preserve"> subscription</w:t>
            </w:r>
          </w:p>
          <w:p w14:paraId="4B5E149B" w14:textId="6FC5A605" w:rsidR="002E36E4" w:rsidRPr="00EF67F9" w:rsidRDefault="0046162C" w:rsidP="006F32F0">
            <w:pPr>
              <w:rPr>
                <w:rFonts w:asciiTheme="minorHAnsi" w:hAnsiTheme="minorHAnsi" w:cstheme="minorHAnsi"/>
                <w:bCs/>
                <w:color w:val="222A35" w:themeColor="text2" w:themeShade="80"/>
              </w:rPr>
            </w:pPr>
            <w:r w:rsidRPr="00EF67F9">
              <w:rPr>
                <w:rFonts w:asciiTheme="minorHAnsi" w:hAnsiTheme="minorHAnsi" w:cstheme="minorHAnsi"/>
                <w:bCs/>
                <w:color w:val="222A35" w:themeColor="text2" w:themeShade="80"/>
              </w:rPr>
              <w:t>Atlas’s</w:t>
            </w:r>
          </w:p>
          <w:p w14:paraId="7D785388" w14:textId="77777777" w:rsidR="002E36E4" w:rsidRPr="00EF67F9" w:rsidRDefault="002E36E4" w:rsidP="006F32F0">
            <w:pPr>
              <w:rPr>
                <w:rFonts w:asciiTheme="minorHAnsi" w:hAnsiTheme="minorHAnsi" w:cstheme="minorHAnsi"/>
                <w:bCs/>
                <w:color w:val="222A35" w:themeColor="text2" w:themeShade="80"/>
              </w:rPr>
            </w:pPr>
            <w:r w:rsidRPr="00EF67F9">
              <w:rPr>
                <w:rFonts w:asciiTheme="minorHAnsi" w:hAnsiTheme="minorHAnsi" w:cstheme="minorHAnsi"/>
                <w:bCs/>
                <w:color w:val="222A35" w:themeColor="text2" w:themeShade="80"/>
              </w:rPr>
              <w:t xml:space="preserve">Class computers </w:t>
            </w:r>
          </w:p>
          <w:p w14:paraId="6B699379" w14:textId="4A68E7B3" w:rsidR="0046162C" w:rsidRPr="00EF67F9" w:rsidRDefault="0046162C" w:rsidP="006F32F0">
            <w:pPr>
              <w:rPr>
                <w:rFonts w:asciiTheme="minorHAnsi" w:hAnsiTheme="minorHAnsi" w:cstheme="minorHAnsi"/>
                <w:bCs/>
                <w:color w:val="222A35" w:themeColor="text2" w:themeShade="80"/>
              </w:rPr>
            </w:pPr>
            <w:r w:rsidRPr="00EF67F9">
              <w:rPr>
                <w:rFonts w:asciiTheme="minorHAnsi" w:hAnsiTheme="minorHAnsi" w:cstheme="minorHAnsi"/>
                <w:bCs/>
                <w:color w:val="222A35" w:themeColor="text2" w:themeShade="80"/>
              </w:rPr>
              <w:t>Digging for treasure slips</w:t>
            </w:r>
          </w:p>
        </w:tc>
        <w:tc>
          <w:tcPr>
            <w:tcW w:w="1512" w:type="pct"/>
            <w:gridSpan w:val="5"/>
            <w:shd w:val="clear" w:color="auto" w:fill="auto"/>
          </w:tcPr>
          <w:p w14:paraId="3FE9F23F" w14:textId="57539BBB" w:rsidR="006F32F0" w:rsidRPr="00EF67F9" w:rsidRDefault="002E36E4" w:rsidP="006F32F0">
            <w:pPr>
              <w:rPr>
                <w:rFonts w:asciiTheme="minorHAnsi" w:hAnsiTheme="minorHAnsi" w:cstheme="minorHAnsi"/>
                <w:bCs/>
                <w:color w:val="222A35" w:themeColor="text2" w:themeShade="80"/>
              </w:rPr>
            </w:pPr>
            <w:r w:rsidRPr="00EF67F9">
              <w:rPr>
                <w:rFonts w:asciiTheme="minorHAnsi" w:hAnsiTheme="minorHAnsi" w:cstheme="minorHAnsi"/>
                <w:bCs/>
                <w:color w:val="222A35" w:themeColor="text2" w:themeShade="80"/>
              </w:rPr>
              <w:t xml:space="preserve">Teaching across all areas can be adapted and </w:t>
            </w:r>
            <w:r w:rsidR="0046162C" w:rsidRPr="00EF67F9">
              <w:rPr>
                <w:rFonts w:asciiTheme="minorHAnsi" w:hAnsiTheme="minorHAnsi" w:cstheme="minorHAnsi"/>
                <w:bCs/>
                <w:color w:val="222A35" w:themeColor="text2" w:themeShade="80"/>
              </w:rPr>
              <w:t>resources</w:t>
            </w:r>
            <w:r w:rsidRPr="00EF67F9">
              <w:rPr>
                <w:rFonts w:asciiTheme="minorHAnsi" w:hAnsiTheme="minorHAnsi" w:cstheme="minorHAnsi"/>
                <w:bCs/>
                <w:color w:val="222A35" w:themeColor="text2" w:themeShade="80"/>
              </w:rPr>
              <w:t xml:space="preserve"> used where appropriate and necessary. </w:t>
            </w:r>
          </w:p>
        </w:tc>
        <w:tc>
          <w:tcPr>
            <w:tcW w:w="1096" w:type="pct"/>
            <w:gridSpan w:val="7"/>
            <w:shd w:val="clear" w:color="auto" w:fill="auto"/>
          </w:tcPr>
          <w:p w14:paraId="1F72F646" w14:textId="11D69EB1" w:rsidR="006F32F0" w:rsidRPr="00EF67F9" w:rsidRDefault="002E36E4" w:rsidP="006F32F0">
            <w:pPr>
              <w:rPr>
                <w:rFonts w:asciiTheme="minorHAnsi" w:hAnsiTheme="minorHAnsi" w:cstheme="minorHAnsi"/>
                <w:bCs/>
                <w:color w:val="222A35" w:themeColor="text2" w:themeShade="80"/>
              </w:rPr>
            </w:pPr>
            <w:r w:rsidRPr="00EF67F9">
              <w:rPr>
                <w:rFonts w:asciiTheme="minorHAnsi" w:hAnsiTheme="minorHAnsi" w:cstheme="minorHAnsi"/>
                <w:bCs/>
                <w:color w:val="222A35" w:themeColor="text2" w:themeShade="80"/>
              </w:rPr>
              <w:t xml:space="preserve">Make sure any broken or lost equipment is reported at the earliest convenience. </w:t>
            </w:r>
          </w:p>
        </w:tc>
        <w:tc>
          <w:tcPr>
            <w:tcW w:w="449" w:type="pct"/>
            <w:gridSpan w:val="2"/>
            <w:shd w:val="clear" w:color="auto" w:fill="auto"/>
          </w:tcPr>
          <w:p w14:paraId="08CE6F91" w14:textId="77777777" w:rsidR="006F32F0" w:rsidRPr="006A5E7F" w:rsidRDefault="006F32F0" w:rsidP="006F32F0">
            <w:pPr>
              <w:rPr>
                <w:rFonts w:asciiTheme="minorHAnsi" w:hAnsiTheme="minorHAnsi" w:cstheme="minorHAnsi"/>
                <w:b/>
                <w:bCs/>
                <w:color w:val="222A35" w:themeColor="text2" w:themeShade="80"/>
              </w:rPr>
            </w:pPr>
          </w:p>
        </w:tc>
        <w:tc>
          <w:tcPr>
            <w:tcW w:w="161" w:type="pct"/>
            <w:gridSpan w:val="6"/>
            <w:shd w:val="clear" w:color="auto" w:fill="auto"/>
          </w:tcPr>
          <w:p w14:paraId="61CDCEAD" w14:textId="77777777" w:rsidR="006F32F0" w:rsidRPr="006A5E7F" w:rsidRDefault="006F32F0" w:rsidP="006F32F0">
            <w:pPr>
              <w:rPr>
                <w:rFonts w:asciiTheme="minorHAnsi" w:hAnsiTheme="minorHAnsi" w:cstheme="minorHAnsi"/>
                <w:b/>
                <w:bCs/>
                <w:color w:val="222A35" w:themeColor="text2" w:themeShade="80"/>
              </w:rPr>
            </w:pPr>
          </w:p>
        </w:tc>
      </w:tr>
      <w:tr w:rsidR="006F32F0" w:rsidRPr="00692882" w14:paraId="56234F0E" w14:textId="77777777" w:rsidTr="0FC5A0F5">
        <w:trPr>
          <w:trHeight w:val="735"/>
        </w:trPr>
        <w:tc>
          <w:tcPr>
            <w:tcW w:w="5000" w:type="pct"/>
            <w:gridSpan w:val="23"/>
            <w:shd w:val="clear" w:color="auto" w:fill="DEEAF6" w:themeFill="accent5" w:themeFillTint="33"/>
          </w:tcPr>
          <w:p w14:paraId="4F35702D" w14:textId="77777777" w:rsidR="006F32F0" w:rsidRPr="006A5E7F" w:rsidRDefault="006F32F0"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Priority Target 5</w:t>
            </w:r>
          </w:p>
          <w:p w14:paraId="792734CB" w14:textId="77777777" w:rsidR="006F32F0" w:rsidRPr="006A5E7F" w:rsidRDefault="006F32F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Subject Development Areas</w:t>
            </w:r>
          </w:p>
        </w:tc>
      </w:tr>
      <w:tr w:rsidR="006F32F0" w:rsidRPr="00692882" w14:paraId="292B74BD" w14:textId="77777777" w:rsidTr="0FC5A0F5">
        <w:trPr>
          <w:trHeight w:val="735"/>
        </w:trPr>
        <w:tc>
          <w:tcPr>
            <w:tcW w:w="804" w:type="pct"/>
            <w:shd w:val="clear" w:color="auto" w:fill="auto"/>
          </w:tcPr>
          <w:p w14:paraId="774D60F9" w14:textId="7BE2E7EA" w:rsidR="006F32F0" w:rsidRPr="00EF67F9" w:rsidRDefault="002E36E4" w:rsidP="006F32F0">
            <w:pPr>
              <w:rPr>
                <w:rFonts w:asciiTheme="minorHAnsi" w:hAnsiTheme="minorHAnsi" w:cstheme="minorHAnsi"/>
                <w:color w:val="222A35" w:themeColor="text2" w:themeShade="80"/>
              </w:rPr>
            </w:pPr>
            <w:r w:rsidRPr="00EF67F9">
              <w:rPr>
                <w:rFonts w:asciiTheme="minorHAnsi" w:hAnsiTheme="minorHAnsi" w:cstheme="minorHAnsi"/>
                <w:color w:val="222A35" w:themeColor="text2" w:themeShade="80"/>
              </w:rPr>
              <w:t xml:space="preserve">Assessment and wider presence of </w:t>
            </w:r>
            <w:r w:rsidR="0046162C" w:rsidRPr="00EF67F9">
              <w:rPr>
                <w:rFonts w:asciiTheme="minorHAnsi" w:hAnsiTheme="minorHAnsi" w:cstheme="minorHAnsi"/>
                <w:color w:val="222A35" w:themeColor="text2" w:themeShade="80"/>
              </w:rPr>
              <w:t xml:space="preserve">geography </w:t>
            </w:r>
            <w:r w:rsidRPr="00EF67F9">
              <w:rPr>
                <w:rFonts w:asciiTheme="minorHAnsi" w:hAnsiTheme="minorHAnsi" w:cstheme="minorHAnsi"/>
                <w:color w:val="222A35" w:themeColor="text2" w:themeShade="80"/>
              </w:rPr>
              <w:t>across school</w:t>
            </w:r>
          </w:p>
        </w:tc>
        <w:tc>
          <w:tcPr>
            <w:tcW w:w="964" w:type="pct"/>
            <w:shd w:val="clear" w:color="auto" w:fill="auto"/>
          </w:tcPr>
          <w:p w14:paraId="70F82AAD" w14:textId="77777777" w:rsidR="002E36E4" w:rsidRDefault="00EF67F9" w:rsidP="006F32F0">
            <w:pPr>
              <w:rPr>
                <w:rFonts w:ascii="Calibri Light" w:hAnsi="Calibri Light" w:cs="Calibri Light"/>
                <w:bCs/>
                <w:color w:val="222A35" w:themeColor="text2" w:themeShade="80"/>
              </w:rPr>
            </w:pPr>
            <w:r w:rsidRPr="00EF67F9">
              <w:rPr>
                <w:rFonts w:ascii="Calibri Light" w:hAnsi="Calibri Light" w:cs="Calibri Light"/>
                <w:bCs/>
                <w:color w:val="222A35" w:themeColor="text2" w:themeShade="80"/>
              </w:rPr>
              <w:t>Plan units of work that are relevant, fun and most importantly make links with other subjects</w:t>
            </w:r>
            <w:r>
              <w:rPr>
                <w:rFonts w:ascii="Calibri Light" w:hAnsi="Calibri Light" w:cs="Calibri Light"/>
                <w:bCs/>
                <w:color w:val="222A35" w:themeColor="text2" w:themeShade="80"/>
              </w:rPr>
              <w:t xml:space="preserve">. </w:t>
            </w:r>
          </w:p>
          <w:p w14:paraId="7AA70C3B" w14:textId="76393303" w:rsidR="007065D4" w:rsidRDefault="007065D4" w:rsidP="006F32F0">
            <w:pPr>
              <w:rPr>
                <w:rFonts w:ascii="Calibri Light" w:hAnsi="Calibri Light" w:cs="Calibri Light"/>
                <w:bCs/>
                <w:color w:val="222A35" w:themeColor="text2" w:themeShade="80"/>
              </w:rPr>
            </w:pPr>
          </w:p>
          <w:p w14:paraId="0591E3F8" w14:textId="77777777" w:rsidR="007065D4" w:rsidRDefault="007065D4" w:rsidP="007065D4">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Links with Woodlands care home and a recycling project</w:t>
            </w:r>
          </w:p>
          <w:p w14:paraId="48E35864" w14:textId="77777777" w:rsidR="007065D4" w:rsidRDefault="007065D4" w:rsidP="007065D4">
            <w:pPr>
              <w:rPr>
                <w:rFonts w:asciiTheme="minorHAnsi" w:hAnsiTheme="minorHAnsi" w:cstheme="minorHAnsi"/>
                <w:bCs/>
                <w:color w:val="222A35" w:themeColor="text2" w:themeShade="80"/>
              </w:rPr>
            </w:pPr>
          </w:p>
          <w:p w14:paraId="54C2D01D" w14:textId="77777777" w:rsidR="007065D4" w:rsidRDefault="007065D4" w:rsidP="007065D4">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Green Flag award</w:t>
            </w:r>
          </w:p>
          <w:p w14:paraId="50B6D5EE" w14:textId="77777777" w:rsidR="007065D4" w:rsidRDefault="007065D4" w:rsidP="007065D4">
            <w:pPr>
              <w:rPr>
                <w:rFonts w:asciiTheme="minorHAnsi" w:hAnsiTheme="minorHAnsi" w:cstheme="minorHAnsi"/>
                <w:bCs/>
                <w:color w:val="222A35" w:themeColor="text2" w:themeShade="80"/>
              </w:rPr>
            </w:pPr>
          </w:p>
          <w:p w14:paraId="0B66E5FD" w14:textId="1139ECCC" w:rsidR="007065D4" w:rsidRDefault="007065D4" w:rsidP="007065D4">
            <w:pPr>
              <w:rPr>
                <w:rFonts w:ascii="Calibri Light" w:hAnsi="Calibri Light" w:cs="Calibri Light"/>
                <w:bCs/>
                <w:color w:val="222A35" w:themeColor="text2" w:themeShade="80"/>
              </w:rPr>
            </w:pPr>
            <w:r>
              <w:rPr>
                <w:rFonts w:asciiTheme="minorHAnsi" w:hAnsiTheme="minorHAnsi" w:cstheme="minorHAnsi"/>
                <w:bCs/>
                <w:color w:val="222A35" w:themeColor="text2" w:themeShade="80"/>
              </w:rPr>
              <w:t>Eco warriors/Geography Ambassadors that will support geography in school</w:t>
            </w:r>
            <w:bookmarkStart w:id="0" w:name="_GoBack"/>
            <w:bookmarkEnd w:id="0"/>
          </w:p>
          <w:p w14:paraId="6BB9E253" w14:textId="7B8A107A" w:rsidR="007065D4" w:rsidRPr="00EF67F9" w:rsidRDefault="007065D4" w:rsidP="006F32F0">
            <w:pPr>
              <w:rPr>
                <w:rFonts w:ascii="Calibri Light" w:hAnsi="Calibri Light" w:cs="Calibri Light"/>
                <w:bCs/>
                <w:color w:val="222A35" w:themeColor="text2" w:themeShade="80"/>
              </w:rPr>
            </w:pPr>
          </w:p>
        </w:tc>
        <w:tc>
          <w:tcPr>
            <w:tcW w:w="1550" w:type="pct"/>
            <w:gridSpan w:val="7"/>
            <w:shd w:val="clear" w:color="auto" w:fill="auto"/>
          </w:tcPr>
          <w:p w14:paraId="23DE523C" w14:textId="732DA465" w:rsidR="002E36E4" w:rsidRPr="00EF67F9" w:rsidRDefault="002E36E4" w:rsidP="006F32F0">
            <w:pPr>
              <w:rPr>
                <w:rFonts w:asciiTheme="minorHAnsi" w:hAnsiTheme="minorHAnsi" w:cstheme="minorHAnsi"/>
                <w:bCs/>
                <w:color w:val="222A35" w:themeColor="text2" w:themeShade="80"/>
              </w:rPr>
            </w:pPr>
            <w:r w:rsidRPr="00EF67F9">
              <w:rPr>
                <w:rFonts w:asciiTheme="minorHAnsi" w:hAnsiTheme="minorHAnsi" w:cstheme="minorHAnsi"/>
                <w:bCs/>
                <w:color w:val="222A35" w:themeColor="text2" w:themeShade="80"/>
              </w:rPr>
              <w:t xml:space="preserve"> </w:t>
            </w:r>
            <w:r w:rsidR="006D3873" w:rsidRPr="00EF67F9">
              <w:rPr>
                <w:rFonts w:ascii="Calibri Light" w:hAnsi="Calibri Light" w:cs="Calibri Light"/>
                <w:color w:val="333333"/>
                <w:shd w:val="clear" w:color="auto" w:fill="FFFFFF"/>
              </w:rPr>
              <w:t>The teaching of Geography should inspire pupils to have a curiosity and fascination about the world and its people that will remain with them for the rest of their lives. By the time our children leave St Philip’s, we wish for them to be responsible global citizens, who have a solid understanding of place and appreciate and respect the diverse cultures and traditions around the world due to the units and opportunities we have planned and sequenced for them</w:t>
            </w:r>
            <w:r w:rsidR="00EF67F9">
              <w:rPr>
                <w:rFonts w:ascii="Calibri Light" w:hAnsi="Calibri Light" w:cs="Calibri Light"/>
                <w:color w:val="333333"/>
                <w:shd w:val="clear" w:color="auto" w:fill="FFFFFF"/>
              </w:rPr>
              <w:t xml:space="preserve">, making subject links along the way. </w:t>
            </w:r>
          </w:p>
        </w:tc>
        <w:tc>
          <w:tcPr>
            <w:tcW w:w="1087" w:type="pct"/>
            <w:gridSpan w:val="7"/>
            <w:shd w:val="clear" w:color="auto" w:fill="auto"/>
          </w:tcPr>
          <w:p w14:paraId="007CCDA6" w14:textId="77777777" w:rsidR="006F32F0" w:rsidRPr="00EF67F9" w:rsidRDefault="002E36E4" w:rsidP="006F32F0">
            <w:pPr>
              <w:rPr>
                <w:rFonts w:asciiTheme="minorHAnsi" w:hAnsiTheme="minorHAnsi" w:cstheme="minorHAnsi"/>
                <w:bCs/>
                <w:color w:val="222A35" w:themeColor="text2" w:themeShade="80"/>
              </w:rPr>
            </w:pPr>
            <w:r w:rsidRPr="00EF67F9">
              <w:rPr>
                <w:rFonts w:asciiTheme="minorHAnsi" w:hAnsiTheme="minorHAnsi" w:cstheme="minorHAnsi"/>
                <w:bCs/>
                <w:color w:val="222A35" w:themeColor="text2" w:themeShade="80"/>
              </w:rPr>
              <w:t xml:space="preserve">Moderation of teacher assessments. </w:t>
            </w:r>
          </w:p>
          <w:p w14:paraId="01446580" w14:textId="7E01E7B0" w:rsidR="002E36E4" w:rsidRPr="00EF67F9" w:rsidRDefault="002E36E4" w:rsidP="006F32F0">
            <w:pPr>
              <w:rPr>
                <w:rFonts w:asciiTheme="minorHAnsi" w:hAnsiTheme="minorHAnsi" w:cstheme="minorHAnsi"/>
                <w:bCs/>
                <w:color w:val="222A35" w:themeColor="text2" w:themeShade="80"/>
              </w:rPr>
            </w:pPr>
          </w:p>
          <w:p w14:paraId="2A223AE2" w14:textId="4FFD7DD1" w:rsidR="00EF67F9" w:rsidRPr="00EF67F9" w:rsidRDefault="00EF67F9" w:rsidP="006F32F0">
            <w:pPr>
              <w:rPr>
                <w:rFonts w:asciiTheme="minorHAnsi" w:hAnsiTheme="minorHAnsi" w:cstheme="minorHAnsi"/>
                <w:bCs/>
                <w:color w:val="222A35" w:themeColor="text2" w:themeShade="80"/>
              </w:rPr>
            </w:pPr>
            <w:r w:rsidRPr="00EF67F9">
              <w:rPr>
                <w:rFonts w:asciiTheme="minorHAnsi" w:hAnsiTheme="minorHAnsi" w:cstheme="minorHAnsi"/>
                <w:bCs/>
                <w:color w:val="222A35" w:themeColor="text2" w:themeShade="80"/>
              </w:rPr>
              <w:t>Book scrutiny and teacher feedback to see how they have given geography a bigger presence e.g. morning tasks using the world map, links to ICT</w:t>
            </w:r>
            <w:r>
              <w:rPr>
                <w:rFonts w:asciiTheme="minorHAnsi" w:hAnsiTheme="minorHAnsi" w:cstheme="minorHAnsi"/>
                <w:bCs/>
                <w:color w:val="222A35" w:themeColor="text2" w:themeShade="80"/>
              </w:rPr>
              <w:t>, looking up cities/countries when talking about them in other subjects</w:t>
            </w:r>
            <w:r w:rsidRPr="00EF67F9">
              <w:rPr>
                <w:rFonts w:asciiTheme="minorHAnsi" w:hAnsiTheme="minorHAnsi" w:cstheme="minorHAnsi"/>
                <w:bCs/>
                <w:color w:val="222A35" w:themeColor="text2" w:themeShade="80"/>
              </w:rPr>
              <w:t xml:space="preserve"> etc</w:t>
            </w:r>
          </w:p>
          <w:p w14:paraId="0A7406DC" w14:textId="77777777" w:rsidR="002E36E4" w:rsidRPr="00EF67F9" w:rsidRDefault="002E36E4" w:rsidP="006F32F0">
            <w:pPr>
              <w:rPr>
                <w:rFonts w:asciiTheme="minorHAnsi" w:hAnsiTheme="minorHAnsi" w:cstheme="minorHAnsi"/>
                <w:bCs/>
                <w:color w:val="222A35" w:themeColor="text2" w:themeShade="80"/>
              </w:rPr>
            </w:pPr>
          </w:p>
          <w:p w14:paraId="054E55F7" w14:textId="77777777" w:rsidR="002E36E4" w:rsidRDefault="002E36E4" w:rsidP="006F32F0">
            <w:pPr>
              <w:rPr>
                <w:rFonts w:asciiTheme="minorHAnsi" w:hAnsiTheme="minorHAnsi" w:cstheme="minorHAnsi"/>
                <w:bCs/>
                <w:color w:val="222A35" w:themeColor="text2" w:themeShade="80"/>
              </w:rPr>
            </w:pPr>
            <w:r w:rsidRPr="00EF67F9">
              <w:rPr>
                <w:rFonts w:asciiTheme="minorHAnsi" w:hAnsiTheme="minorHAnsi" w:cstheme="minorHAnsi"/>
                <w:bCs/>
                <w:color w:val="222A35" w:themeColor="text2" w:themeShade="80"/>
              </w:rPr>
              <w:t xml:space="preserve">Learning walk around school </w:t>
            </w:r>
          </w:p>
          <w:p w14:paraId="44E110D4" w14:textId="77777777" w:rsidR="007065D4" w:rsidRDefault="007065D4" w:rsidP="006F32F0">
            <w:pPr>
              <w:rPr>
                <w:rFonts w:asciiTheme="minorHAnsi" w:hAnsiTheme="minorHAnsi" w:cstheme="minorHAnsi"/>
                <w:bCs/>
                <w:color w:val="222A35" w:themeColor="text2" w:themeShade="80"/>
              </w:rPr>
            </w:pPr>
          </w:p>
          <w:p w14:paraId="52E56223" w14:textId="416FB9D7" w:rsidR="007065D4" w:rsidRPr="00EF67F9" w:rsidRDefault="007065D4"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 </w:t>
            </w:r>
          </w:p>
        </w:tc>
        <w:tc>
          <w:tcPr>
            <w:tcW w:w="459" w:type="pct"/>
            <w:gridSpan w:val="2"/>
            <w:shd w:val="clear" w:color="auto" w:fill="auto"/>
          </w:tcPr>
          <w:p w14:paraId="07547A01" w14:textId="77777777" w:rsidR="006F32F0" w:rsidRDefault="006F32F0" w:rsidP="006F32F0">
            <w:pPr>
              <w:rPr>
                <w:rFonts w:asciiTheme="minorHAnsi" w:hAnsiTheme="minorHAnsi" w:cstheme="minorHAnsi"/>
                <w:b/>
                <w:bCs/>
                <w:color w:val="222A35" w:themeColor="text2" w:themeShade="80"/>
              </w:rPr>
            </w:pPr>
          </w:p>
        </w:tc>
        <w:tc>
          <w:tcPr>
            <w:tcW w:w="136" w:type="pct"/>
            <w:gridSpan w:val="5"/>
            <w:shd w:val="clear" w:color="auto" w:fill="auto"/>
          </w:tcPr>
          <w:p w14:paraId="5043CB0F" w14:textId="77777777" w:rsidR="006F32F0" w:rsidRDefault="006F32F0" w:rsidP="006F32F0">
            <w:pPr>
              <w:rPr>
                <w:rFonts w:asciiTheme="minorHAnsi" w:hAnsiTheme="minorHAnsi" w:cstheme="minorHAnsi"/>
                <w:b/>
                <w:bCs/>
                <w:color w:val="222A35" w:themeColor="text2" w:themeShade="80"/>
              </w:rPr>
            </w:pPr>
          </w:p>
        </w:tc>
      </w:tr>
    </w:tbl>
    <w:p w14:paraId="07459315" w14:textId="77777777"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6"/>
  </w:num>
  <w:num w:numId="5">
    <w:abstractNumId w:val="2"/>
  </w:num>
  <w:num w:numId="6">
    <w:abstractNumId w:val="5"/>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7821"/>
    <w:rsid w:val="0002285C"/>
    <w:rsid w:val="00032E70"/>
    <w:rsid w:val="00066099"/>
    <w:rsid w:val="000A4E28"/>
    <w:rsid w:val="000B0870"/>
    <w:rsid w:val="000B6CF1"/>
    <w:rsid w:val="000F3690"/>
    <w:rsid w:val="001025C8"/>
    <w:rsid w:val="00105C65"/>
    <w:rsid w:val="00127F46"/>
    <w:rsid w:val="00136F82"/>
    <w:rsid w:val="00136F98"/>
    <w:rsid w:val="00137C88"/>
    <w:rsid w:val="00150152"/>
    <w:rsid w:val="001545A6"/>
    <w:rsid w:val="00157F60"/>
    <w:rsid w:val="00170FF2"/>
    <w:rsid w:val="00171422"/>
    <w:rsid w:val="001D2B71"/>
    <w:rsid w:val="001E73AD"/>
    <w:rsid w:val="001F4636"/>
    <w:rsid w:val="002117BC"/>
    <w:rsid w:val="0022264A"/>
    <w:rsid w:val="00234593"/>
    <w:rsid w:val="00242B22"/>
    <w:rsid w:val="00244A37"/>
    <w:rsid w:val="00266AC3"/>
    <w:rsid w:val="00296120"/>
    <w:rsid w:val="00297DF1"/>
    <w:rsid w:val="002B4F84"/>
    <w:rsid w:val="002D4914"/>
    <w:rsid w:val="002E36E4"/>
    <w:rsid w:val="002F0E7E"/>
    <w:rsid w:val="00310B81"/>
    <w:rsid w:val="00334F3C"/>
    <w:rsid w:val="00336D11"/>
    <w:rsid w:val="0034570F"/>
    <w:rsid w:val="00352A42"/>
    <w:rsid w:val="00357299"/>
    <w:rsid w:val="003B4ED3"/>
    <w:rsid w:val="003B7ABA"/>
    <w:rsid w:val="003F2928"/>
    <w:rsid w:val="00410983"/>
    <w:rsid w:val="00432C82"/>
    <w:rsid w:val="00434575"/>
    <w:rsid w:val="00434EB7"/>
    <w:rsid w:val="00460698"/>
    <w:rsid w:val="0046162C"/>
    <w:rsid w:val="00465CD8"/>
    <w:rsid w:val="00473A9B"/>
    <w:rsid w:val="00476E28"/>
    <w:rsid w:val="004A68A9"/>
    <w:rsid w:val="004A71A8"/>
    <w:rsid w:val="00510EE8"/>
    <w:rsid w:val="00531D86"/>
    <w:rsid w:val="00533FFE"/>
    <w:rsid w:val="00596670"/>
    <w:rsid w:val="005B57C8"/>
    <w:rsid w:val="005F0870"/>
    <w:rsid w:val="00636F18"/>
    <w:rsid w:val="00642ADF"/>
    <w:rsid w:val="006800EF"/>
    <w:rsid w:val="00692882"/>
    <w:rsid w:val="006A5E7F"/>
    <w:rsid w:val="006C1C38"/>
    <w:rsid w:val="006D10FF"/>
    <w:rsid w:val="006D3873"/>
    <w:rsid w:val="006D4800"/>
    <w:rsid w:val="006E2B77"/>
    <w:rsid w:val="006F32F0"/>
    <w:rsid w:val="007065D4"/>
    <w:rsid w:val="0073459F"/>
    <w:rsid w:val="00737788"/>
    <w:rsid w:val="007B0674"/>
    <w:rsid w:val="007C3916"/>
    <w:rsid w:val="007C460C"/>
    <w:rsid w:val="007E147F"/>
    <w:rsid w:val="007E5575"/>
    <w:rsid w:val="00805A03"/>
    <w:rsid w:val="008201A5"/>
    <w:rsid w:val="008743D6"/>
    <w:rsid w:val="008A37BC"/>
    <w:rsid w:val="008D6CC0"/>
    <w:rsid w:val="008E02F0"/>
    <w:rsid w:val="008E18F8"/>
    <w:rsid w:val="009106E2"/>
    <w:rsid w:val="00972AF7"/>
    <w:rsid w:val="009B76DB"/>
    <w:rsid w:val="009E3046"/>
    <w:rsid w:val="00A01457"/>
    <w:rsid w:val="00A5008F"/>
    <w:rsid w:val="00A53EAE"/>
    <w:rsid w:val="00A61850"/>
    <w:rsid w:val="00A721C5"/>
    <w:rsid w:val="00A806AD"/>
    <w:rsid w:val="00A8730C"/>
    <w:rsid w:val="00A90E29"/>
    <w:rsid w:val="00AB2CBB"/>
    <w:rsid w:val="00AF28DD"/>
    <w:rsid w:val="00B477ED"/>
    <w:rsid w:val="00B612BB"/>
    <w:rsid w:val="00BA4AD6"/>
    <w:rsid w:val="00BB2AB4"/>
    <w:rsid w:val="00BD538D"/>
    <w:rsid w:val="00BE0530"/>
    <w:rsid w:val="00BE424D"/>
    <w:rsid w:val="00BF13BB"/>
    <w:rsid w:val="00C12636"/>
    <w:rsid w:val="00C70875"/>
    <w:rsid w:val="00C81DBE"/>
    <w:rsid w:val="00CA649D"/>
    <w:rsid w:val="00CD60F4"/>
    <w:rsid w:val="00CE7633"/>
    <w:rsid w:val="00CE7AF1"/>
    <w:rsid w:val="00D22BDD"/>
    <w:rsid w:val="00D87FB0"/>
    <w:rsid w:val="00DA2C3B"/>
    <w:rsid w:val="00E003CE"/>
    <w:rsid w:val="00E44EFE"/>
    <w:rsid w:val="00E60B88"/>
    <w:rsid w:val="00E663C2"/>
    <w:rsid w:val="00E825B5"/>
    <w:rsid w:val="00E95CB0"/>
    <w:rsid w:val="00E975A6"/>
    <w:rsid w:val="00EB3F39"/>
    <w:rsid w:val="00EB7D7E"/>
    <w:rsid w:val="00EC623D"/>
    <w:rsid w:val="00EE0348"/>
    <w:rsid w:val="00EF29A7"/>
    <w:rsid w:val="00EF3E80"/>
    <w:rsid w:val="00EF67F9"/>
    <w:rsid w:val="00F206F2"/>
    <w:rsid w:val="00F52EEE"/>
    <w:rsid w:val="00F874BA"/>
    <w:rsid w:val="00F90786"/>
    <w:rsid w:val="00FB245C"/>
    <w:rsid w:val="00FC2764"/>
    <w:rsid w:val="00FD06E9"/>
    <w:rsid w:val="00FD23C7"/>
    <w:rsid w:val="04D1CEA3"/>
    <w:rsid w:val="0FC5A0F5"/>
    <w:rsid w:val="1B61BEB0"/>
    <w:rsid w:val="57FB7E45"/>
    <w:rsid w:val="72780884"/>
    <w:rsid w:val="7E14F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4FF83"/>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1160</Words>
  <Characters>6616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Natalie Lamb</cp:lastModifiedBy>
  <cp:revision>5</cp:revision>
  <cp:lastPrinted>2024-09-09T13:25:00Z</cp:lastPrinted>
  <dcterms:created xsi:type="dcterms:W3CDTF">2024-09-23T14:35:00Z</dcterms:created>
  <dcterms:modified xsi:type="dcterms:W3CDTF">2024-09-24T14:56:00Z</dcterms:modified>
</cp:coreProperties>
</file>