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0D1" w:rsidRDefault="00AC50D1" w:rsidP="007915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32"/>
          <w:szCs w:val="32"/>
        </w:rPr>
        <w:t>SLP Writing Moderation</w:t>
      </w:r>
      <w:r w:rsidR="00345592">
        <w:rPr>
          <w:rFonts w:ascii="Arial" w:hAnsi="Arial" w:cs="Arial"/>
          <w:b/>
          <w:bCs/>
          <w:sz w:val="32"/>
          <w:szCs w:val="32"/>
        </w:rPr>
        <w:t xml:space="preserve">        Pupil __________________________     Date ________________</w:t>
      </w:r>
    </w:p>
    <w:p w:rsidR="00AC50D1" w:rsidRDefault="00AC50D1" w:rsidP="007915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:rsidR="00371ABD" w:rsidRPr="00643F5E" w:rsidRDefault="00371ABD" w:rsidP="007915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32"/>
          <w:szCs w:val="32"/>
        </w:rPr>
        <w:t>End of Year 1</w:t>
      </w:r>
    </w:p>
    <w:p w:rsidR="00371ABD" w:rsidRDefault="00371ABD" w:rsidP="007915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A2928"/>
          <w:sz w:val="28"/>
          <w:szCs w:val="28"/>
        </w:rPr>
      </w:pPr>
    </w:p>
    <w:p w:rsidR="00636C17" w:rsidRPr="00636C17" w:rsidRDefault="00636C17" w:rsidP="00636C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</w:rPr>
      </w:pPr>
      <w:r w:rsidRPr="00636C17">
        <w:rPr>
          <w:rFonts w:ascii="Arial" w:hAnsi="Arial" w:cs="Arial"/>
          <w:color w:val="2A2928"/>
        </w:rPr>
        <w:t xml:space="preserve">The following tables contain the ‘pupil can’ statements for each standard from the KLIPs assessment document. The tables provide a check-list to demonstrate which statements have been met for each piece of work and can be used as a cross-reference tool to help identify examples of statements across the collection of work. </w:t>
      </w:r>
    </w:p>
    <w:p w:rsidR="00371ABD" w:rsidRPr="007915DE" w:rsidRDefault="00371ABD" w:rsidP="007915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FFFF"/>
          <w:sz w:val="28"/>
          <w:szCs w:val="28"/>
        </w:rPr>
      </w:pPr>
    </w:p>
    <w:tbl>
      <w:tblPr>
        <w:tblW w:w="12866" w:type="dxa"/>
        <w:tblLayout w:type="fixed"/>
        <w:tblLook w:val="0000" w:firstRow="0" w:lastRow="0" w:firstColumn="0" w:lastColumn="0" w:noHBand="0" w:noVBand="0"/>
      </w:tblPr>
      <w:tblGrid>
        <w:gridCol w:w="6912"/>
        <w:gridCol w:w="1184"/>
        <w:gridCol w:w="1185"/>
        <w:gridCol w:w="1185"/>
        <w:gridCol w:w="1184"/>
        <w:gridCol w:w="1216"/>
      </w:tblGrid>
      <w:tr w:rsidR="00AC50D1" w:rsidRPr="00D16934" w:rsidTr="00AC50D1">
        <w:trPr>
          <w:trHeight w:val="253"/>
        </w:trPr>
        <w:tc>
          <w:tcPr>
            <w:tcW w:w="12866" w:type="dxa"/>
            <w:gridSpan w:val="6"/>
            <w:tcBorders>
              <w:top w:val="single" w:sz="4" w:space="0" w:color="302232"/>
              <w:left w:val="single" w:sz="4" w:space="0" w:color="2A2528"/>
              <w:bottom w:val="single" w:sz="4" w:space="0" w:color="483B4B"/>
              <w:right w:val="single" w:sz="4" w:space="0" w:color="auto"/>
            </w:tcBorders>
            <w:shd w:val="clear" w:color="auto" w:fill="7C4099"/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FFFF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>End of Y</w:t>
            </w:r>
            <w:r w:rsidRPr="00D16934"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>ear 1 – Working towards the expected standard</w:t>
            </w:r>
          </w:p>
        </w:tc>
      </w:tr>
      <w:tr w:rsidR="00AC50D1" w:rsidRPr="00D16934" w:rsidTr="00AC50D1">
        <w:trPr>
          <w:trHeight w:val="220"/>
        </w:trPr>
        <w:tc>
          <w:tcPr>
            <w:tcW w:w="6912" w:type="dxa"/>
            <w:tcBorders>
              <w:top w:val="single" w:sz="4" w:space="0" w:color="483B4B"/>
              <w:left w:val="single" w:sz="4" w:space="0" w:color="2A2528"/>
              <w:bottom w:val="single" w:sz="4" w:space="0" w:color="554F56"/>
              <w:right w:val="single" w:sz="4" w:space="0" w:color="322D30"/>
            </w:tcBorders>
            <w:shd w:val="clear" w:color="auto" w:fill="DACEE6"/>
            <w:vAlign w:val="center"/>
          </w:tcPr>
          <w:p w:rsidR="00AC50D1" w:rsidRPr="00D16934" w:rsidRDefault="00AC50D1" w:rsidP="00643F5E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hAnsi="Arial" w:cs="Arial"/>
                <w:color w:val="2A2928"/>
                <w:sz w:val="32"/>
                <w:szCs w:val="32"/>
              </w:rPr>
            </w:pPr>
            <w:r w:rsidRPr="00D16934">
              <w:rPr>
                <w:rFonts w:ascii="Arial" w:hAnsi="Arial" w:cs="Arial"/>
                <w:b/>
                <w:bCs/>
                <w:color w:val="2A2928"/>
                <w:sz w:val="32"/>
                <w:szCs w:val="32"/>
              </w:rPr>
              <w:t xml:space="preserve">Name: </w:t>
            </w:r>
          </w:p>
        </w:tc>
        <w:tc>
          <w:tcPr>
            <w:tcW w:w="1184" w:type="dxa"/>
            <w:tcBorders>
              <w:top w:val="single" w:sz="4" w:space="0" w:color="483B4B"/>
              <w:left w:val="single" w:sz="4" w:space="0" w:color="322D30"/>
              <w:bottom w:val="single" w:sz="4" w:space="0" w:color="554F56"/>
              <w:right w:val="single" w:sz="4" w:space="0" w:color="322D30"/>
            </w:tcBorders>
            <w:shd w:val="clear" w:color="auto" w:fill="DACEE6"/>
            <w:vAlign w:val="center"/>
          </w:tcPr>
          <w:p w:rsidR="00AC50D1" w:rsidRPr="00D16934" w:rsidRDefault="00AC50D1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8"/>
                <w:szCs w:val="28"/>
              </w:rPr>
            </w:pPr>
            <w:r w:rsidRPr="00D16934">
              <w:rPr>
                <w:rFonts w:ascii="Arial" w:hAnsi="Arial" w:cs="Arial"/>
                <w:b/>
                <w:bCs/>
                <w:color w:val="2A2928"/>
                <w:sz w:val="28"/>
                <w:szCs w:val="28"/>
              </w:rPr>
              <w:t xml:space="preserve">A </w:t>
            </w:r>
          </w:p>
        </w:tc>
        <w:tc>
          <w:tcPr>
            <w:tcW w:w="1185" w:type="dxa"/>
            <w:tcBorders>
              <w:top w:val="single" w:sz="4" w:space="0" w:color="483B4B"/>
              <w:left w:val="single" w:sz="4" w:space="0" w:color="322D30"/>
              <w:bottom w:val="single" w:sz="4" w:space="0" w:color="554F56"/>
              <w:right w:val="single" w:sz="4" w:space="0" w:color="322D30"/>
            </w:tcBorders>
            <w:shd w:val="clear" w:color="auto" w:fill="DACEE6"/>
            <w:vAlign w:val="center"/>
          </w:tcPr>
          <w:p w:rsidR="00AC50D1" w:rsidRPr="00D16934" w:rsidRDefault="00AC50D1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8"/>
                <w:szCs w:val="28"/>
              </w:rPr>
            </w:pPr>
            <w:r w:rsidRPr="00D16934">
              <w:rPr>
                <w:rFonts w:ascii="Arial" w:hAnsi="Arial" w:cs="Arial"/>
                <w:b/>
                <w:bCs/>
                <w:color w:val="2A2928"/>
                <w:sz w:val="28"/>
                <w:szCs w:val="28"/>
              </w:rPr>
              <w:t xml:space="preserve">B </w:t>
            </w:r>
          </w:p>
        </w:tc>
        <w:tc>
          <w:tcPr>
            <w:tcW w:w="1185" w:type="dxa"/>
            <w:tcBorders>
              <w:top w:val="single" w:sz="4" w:space="0" w:color="483B4B"/>
              <w:left w:val="single" w:sz="4" w:space="0" w:color="322D30"/>
              <w:bottom w:val="single" w:sz="4" w:space="0" w:color="554F56"/>
              <w:right w:val="single" w:sz="4" w:space="0" w:color="322D30"/>
            </w:tcBorders>
            <w:shd w:val="clear" w:color="auto" w:fill="DACEE6"/>
            <w:vAlign w:val="center"/>
          </w:tcPr>
          <w:p w:rsidR="00AC50D1" w:rsidRPr="00D16934" w:rsidRDefault="00AC50D1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8"/>
                <w:szCs w:val="28"/>
              </w:rPr>
            </w:pPr>
            <w:r w:rsidRPr="00D16934">
              <w:rPr>
                <w:rFonts w:ascii="Arial" w:hAnsi="Arial" w:cs="Arial"/>
                <w:b/>
                <w:bCs/>
                <w:color w:val="2A2928"/>
                <w:sz w:val="28"/>
                <w:szCs w:val="28"/>
              </w:rPr>
              <w:t xml:space="preserve">C </w:t>
            </w:r>
          </w:p>
        </w:tc>
        <w:tc>
          <w:tcPr>
            <w:tcW w:w="1184" w:type="dxa"/>
            <w:tcBorders>
              <w:top w:val="single" w:sz="4" w:space="0" w:color="483B4B"/>
              <w:left w:val="single" w:sz="4" w:space="0" w:color="322D30"/>
              <w:bottom w:val="single" w:sz="4" w:space="0" w:color="554F56"/>
              <w:right w:val="single" w:sz="4" w:space="0" w:color="322D30"/>
            </w:tcBorders>
            <w:shd w:val="clear" w:color="auto" w:fill="DACEE6"/>
            <w:vAlign w:val="center"/>
          </w:tcPr>
          <w:p w:rsidR="00AC50D1" w:rsidRPr="00D16934" w:rsidRDefault="00AC50D1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8"/>
                <w:szCs w:val="28"/>
              </w:rPr>
            </w:pPr>
            <w:r w:rsidRPr="00D16934">
              <w:rPr>
                <w:rFonts w:ascii="Arial" w:hAnsi="Arial" w:cs="Arial"/>
                <w:b/>
                <w:bCs/>
                <w:color w:val="2A2928"/>
                <w:sz w:val="28"/>
                <w:szCs w:val="28"/>
              </w:rPr>
              <w:t xml:space="preserve">D </w:t>
            </w:r>
          </w:p>
        </w:tc>
        <w:tc>
          <w:tcPr>
            <w:tcW w:w="1216" w:type="dxa"/>
            <w:tcBorders>
              <w:top w:val="single" w:sz="4" w:space="0" w:color="483B4B"/>
              <w:left w:val="single" w:sz="4" w:space="0" w:color="322D30"/>
              <w:bottom w:val="single" w:sz="4" w:space="0" w:color="554F56"/>
              <w:right w:val="single" w:sz="4" w:space="0" w:color="322D30"/>
            </w:tcBorders>
            <w:shd w:val="clear" w:color="auto" w:fill="DACEE6"/>
            <w:vAlign w:val="center"/>
          </w:tcPr>
          <w:p w:rsidR="00AC50D1" w:rsidRPr="00D16934" w:rsidRDefault="00AC50D1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color w:val="2A2928"/>
                <w:sz w:val="28"/>
                <w:szCs w:val="28"/>
              </w:rPr>
            </w:pPr>
            <w:r w:rsidRPr="00D16934"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  <w:t>Collection</w:t>
            </w:r>
          </w:p>
        </w:tc>
      </w:tr>
      <w:tr w:rsidR="00AC50D1" w:rsidRPr="00D16934" w:rsidTr="00AC50D1">
        <w:trPr>
          <w:trHeight w:val="308"/>
        </w:trPr>
        <w:tc>
          <w:tcPr>
            <w:tcW w:w="6912" w:type="dxa"/>
            <w:tcBorders>
              <w:top w:val="single" w:sz="4" w:space="0" w:color="554F56"/>
              <w:left w:val="single" w:sz="4" w:space="0" w:color="2A2528"/>
              <w:bottom w:val="single" w:sz="4" w:space="0" w:color="3F3A3F"/>
              <w:right w:val="single" w:sz="4" w:space="0" w:color="322D30"/>
            </w:tcBorders>
            <w:shd w:val="clear" w:color="auto" w:fill="DACEE6"/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b/>
                <w:bCs/>
                <w:color w:val="2A2928"/>
              </w:rPr>
              <w:t xml:space="preserve">The pupil can write sentences that are sequenced to form a short narrative, after discussion with the teacher: </w:t>
            </w:r>
          </w:p>
        </w:tc>
        <w:tc>
          <w:tcPr>
            <w:tcW w:w="1184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DACEE6"/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DACEE6"/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DACEE6"/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DACEE6"/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DACEE6"/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AC50D1" w:rsidRPr="00D16934" w:rsidTr="00AC50D1">
        <w:trPr>
          <w:trHeight w:val="567"/>
        </w:trPr>
        <w:tc>
          <w:tcPr>
            <w:tcW w:w="6912" w:type="dxa"/>
            <w:tcBorders>
              <w:top w:val="single" w:sz="4" w:space="0" w:color="3F3A3F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Demarcating some sentences with capital letters and full stops</w:t>
            </w:r>
          </w:p>
        </w:tc>
        <w:tc>
          <w:tcPr>
            <w:tcW w:w="1184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184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</w:tr>
      <w:tr w:rsidR="00AC50D1" w:rsidRPr="00D16934" w:rsidTr="00AC50D1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Segmenting some spoken words into phonemes and representing these by graphemes, spelling some correctly</w:t>
            </w:r>
          </w:p>
        </w:tc>
        <w:tc>
          <w:tcPr>
            <w:tcW w:w="1184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184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</w:tr>
      <w:tr w:rsidR="00AC50D1" w:rsidRPr="00D16934" w:rsidTr="00AC50D1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Spelling some common exception words*</w:t>
            </w:r>
          </w:p>
        </w:tc>
        <w:tc>
          <w:tcPr>
            <w:tcW w:w="1184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184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</w:tr>
      <w:tr w:rsidR="00AC50D1" w:rsidRPr="00D16934" w:rsidTr="00AC50D1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Mostly forming lower-case letters in the correct direction, starting and finishing in the right place</w:t>
            </w:r>
          </w:p>
        </w:tc>
        <w:tc>
          <w:tcPr>
            <w:tcW w:w="1184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184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</w:tr>
      <w:tr w:rsidR="00AC50D1" w:rsidRPr="00D16934" w:rsidTr="00AC50D1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Forming lower-case letters relative to one another in some of their writing</w:t>
            </w:r>
          </w:p>
        </w:tc>
        <w:tc>
          <w:tcPr>
            <w:tcW w:w="1184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184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</w:tr>
      <w:tr w:rsidR="00AC50D1" w:rsidRPr="00D16934" w:rsidTr="00AC50D1">
        <w:trPr>
          <w:trHeight w:val="567"/>
        </w:trPr>
        <w:tc>
          <w:tcPr>
            <w:tcW w:w="6912" w:type="dxa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Use</w:t>
            </w:r>
            <w:r>
              <w:rPr>
                <w:rFonts w:ascii="Arial" w:hAnsi="Arial" w:cs="Arial"/>
                <w:color w:val="2A2928"/>
              </w:rPr>
              <w:t xml:space="preserve"> </w:t>
            </w:r>
            <w:r w:rsidRPr="00D16934">
              <w:rPr>
                <w:rFonts w:ascii="Arial" w:hAnsi="Arial" w:cs="Arial"/>
                <w:color w:val="2A2928"/>
              </w:rPr>
              <w:t>some spacing between words</w:t>
            </w:r>
          </w:p>
        </w:tc>
        <w:tc>
          <w:tcPr>
            <w:tcW w:w="1184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184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  <w:tc>
          <w:tcPr>
            <w:tcW w:w="121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4"/>
                <w:szCs w:val="24"/>
              </w:rPr>
            </w:pPr>
          </w:p>
        </w:tc>
      </w:tr>
    </w:tbl>
    <w:p w:rsidR="00371ABD" w:rsidRDefault="00371ABD"/>
    <w:p w:rsidR="00371ABD" w:rsidRDefault="00371ABD">
      <w:r>
        <w:br w:type="page"/>
      </w:r>
    </w:p>
    <w:tbl>
      <w:tblPr>
        <w:tblW w:w="13433" w:type="dxa"/>
        <w:tblLayout w:type="fixed"/>
        <w:tblLook w:val="0000" w:firstRow="0" w:lastRow="0" w:firstColumn="0" w:lastColumn="0" w:noHBand="0" w:noVBand="0"/>
      </w:tblPr>
      <w:tblGrid>
        <w:gridCol w:w="3468"/>
        <w:gridCol w:w="3441"/>
        <w:gridCol w:w="1185"/>
        <w:gridCol w:w="1186"/>
        <w:gridCol w:w="1186"/>
        <w:gridCol w:w="1185"/>
        <w:gridCol w:w="1782"/>
      </w:tblGrid>
      <w:tr w:rsidR="00AC50D1" w:rsidRPr="00D16934" w:rsidTr="00AC50D1">
        <w:trPr>
          <w:trHeight w:val="253"/>
        </w:trPr>
        <w:tc>
          <w:tcPr>
            <w:tcW w:w="13433" w:type="dxa"/>
            <w:gridSpan w:val="7"/>
            <w:tcBorders>
              <w:top w:val="single" w:sz="4" w:space="0" w:color="302232"/>
              <w:left w:val="single" w:sz="4" w:space="0" w:color="252123"/>
              <w:bottom w:val="single" w:sz="4" w:space="0" w:color="483B4B"/>
              <w:right w:val="single" w:sz="4" w:space="0" w:color="auto"/>
            </w:tcBorders>
            <w:shd w:val="clear" w:color="auto" w:fill="7C4099"/>
            <w:vAlign w:val="center"/>
          </w:tcPr>
          <w:p w:rsidR="00AC50D1" w:rsidRPr="00D16934" w:rsidRDefault="00AC50D1" w:rsidP="00AC50D1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 65 Medium" w:hAnsi="Avenir LT Std 65 Medium" w:cs="Avenir LT Std 65 Medium"/>
                <w:color w:val="FFFFFF"/>
                <w:sz w:val="28"/>
                <w:szCs w:val="28"/>
              </w:rPr>
            </w:pPr>
            <w:r w:rsidRPr="00D16934"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lastRenderedPageBreak/>
              <w:t>End of Year 1  – Working at the expected standard</w:t>
            </w:r>
          </w:p>
        </w:tc>
      </w:tr>
      <w:tr w:rsidR="00AC50D1" w:rsidRPr="00D16934" w:rsidTr="00AC50D1">
        <w:trPr>
          <w:trHeight w:val="220"/>
        </w:trPr>
        <w:tc>
          <w:tcPr>
            <w:tcW w:w="6909" w:type="dxa"/>
            <w:gridSpan w:val="2"/>
            <w:tcBorders>
              <w:top w:val="single" w:sz="4" w:space="0" w:color="483B4B"/>
              <w:left w:val="single" w:sz="4" w:space="0" w:color="252123"/>
              <w:bottom w:val="single" w:sz="4" w:space="0" w:color="554F56"/>
              <w:right w:val="single" w:sz="4" w:space="0" w:color="292426"/>
            </w:tcBorders>
            <w:shd w:val="clear" w:color="auto" w:fill="DACEE6"/>
            <w:vAlign w:val="center"/>
          </w:tcPr>
          <w:p w:rsidR="00AC50D1" w:rsidRPr="00D16934" w:rsidRDefault="00AC50D1" w:rsidP="00643F5E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D16934">
              <w:rPr>
                <w:rFonts w:ascii="Arial" w:hAnsi="Arial" w:cs="Arial"/>
                <w:b/>
                <w:bCs/>
                <w:color w:val="2A2928"/>
                <w:sz w:val="32"/>
                <w:szCs w:val="32"/>
              </w:rPr>
              <w:t xml:space="preserve">Name: </w:t>
            </w:r>
          </w:p>
        </w:tc>
        <w:tc>
          <w:tcPr>
            <w:tcW w:w="1185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DACEE6"/>
            <w:vAlign w:val="center"/>
          </w:tcPr>
          <w:p w:rsidR="00AC50D1" w:rsidRPr="00D16934" w:rsidRDefault="00AC50D1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8"/>
                <w:szCs w:val="28"/>
              </w:rPr>
            </w:pPr>
            <w:r w:rsidRPr="00D16934">
              <w:rPr>
                <w:rFonts w:ascii="Arial" w:hAnsi="Arial" w:cs="Arial"/>
                <w:b/>
                <w:bCs/>
                <w:color w:val="2A2928"/>
                <w:sz w:val="28"/>
                <w:szCs w:val="28"/>
              </w:rPr>
              <w:t xml:space="preserve">A </w:t>
            </w:r>
          </w:p>
        </w:tc>
        <w:tc>
          <w:tcPr>
            <w:tcW w:w="1186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DACEE6"/>
            <w:vAlign w:val="center"/>
          </w:tcPr>
          <w:p w:rsidR="00AC50D1" w:rsidRPr="00D16934" w:rsidRDefault="00AC50D1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8"/>
                <w:szCs w:val="28"/>
              </w:rPr>
            </w:pPr>
            <w:r w:rsidRPr="00D16934">
              <w:rPr>
                <w:rFonts w:ascii="Arial" w:hAnsi="Arial" w:cs="Arial"/>
                <w:b/>
                <w:bCs/>
                <w:color w:val="2A2928"/>
                <w:sz w:val="28"/>
                <w:szCs w:val="28"/>
              </w:rPr>
              <w:t xml:space="preserve">B </w:t>
            </w:r>
          </w:p>
        </w:tc>
        <w:tc>
          <w:tcPr>
            <w:tcW w:w="1186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DACEE6"/>
            <w:vAlign w:val="center"/>
          </w:tcPr>
          <w:p w:rsidR="00AC50D1" w:rsidRPr="00D16934" w:rsidRDefault="00AC50D1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8"/>
                <w:szCs w:val="28"/>
              </w:rPr>
            </w:pPr>
            <w:r w:rsidRPr="00D16934">
              <w:rPr>
                <w:rFonts w:ascii="Arial" w:hAnsi="Arial" w:cs="Arial"/>
                <w:b/>
                <w:bCs/>
                <w:color w:val="2A2928"/>
                <w:sz w:val="28"/>
                <w:szCs w:val="28"/>
              </w:rPr>
              <w:t xml:space="preserve">C </w:t>
            </w:r>
          </w:p>
        </w:tc>
        <w:tc>
          <w:tcPr>
            <w:tcW w:w="1185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DACEE6"/>
            <w:vAlign w:val="center"/>
          </w:tcPr>
          <w:p w:rsidR="00AC50D1" w:rsidRPr="00D16934" w:rsidRDefault="00AC50D1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8"/>
                <w:szCs w:val="28"/>
              </w:rPr>
            </w:pPr>
            <w:r w:rsidRPr="00D16934">
              <w:rPr>
                <w:rFonts w:ascii="Arial" w:hAnsi="Arial" w:cs="Arial"/>
                <w:b/>
                <w:bCs/>
                <w:color w:val="2A2928"/>
                <w:sz w:val="28"/>
                <w:szCs w:val="28"/>
              </w:rPr>
              <w:t xml:space="preserve">D </w:t>
            </w:r>
          </w:p>
        </w:tc>
        <w:tc>
          <w:tcPr>
            <w:tcW w:w="1782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DACEE6"/>
            <w:vAlign w:val="center"/>
          </w:tcPr>
          <w:p w:rsidR="00AC50D1" w:rsidRPr="00D16934" w:rsidRDefault="00AC50D1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28"/>
                <w:szCs w:val="28"/>
              </w:rPr>
            </w:pPr>
            <w:r w:rsidRPr="00D16934">
              <w:rPr>
                <w:rFonts w:ascii="Arial" w:hAnsi="Arial" w:cs="Arial"/>
                <w:b/>
                <w:bCs/>
                <w:color w:val="2A2928"/>
                <w:sz w:val="20"/>
                <w:szCs w:val="20"/>
              </w:rPr>
              <w:t>Collection</w:t>
            </w:r>
            <w:r w:rsidRPr="00D16934">
              <w:rPr>
                <w:rFonts w:ascii="Arial" w:hAnsi="Arial" w:cs="Arial"/>
                <w:b/>
                <w:bCs/>
                <w:color w:val="2A2928"/>
                <w:sz w:val="28"/>
                <w:szCs w:val="28"/>
              </w:rPr>
              <w:t xml:space="preserve"> </w:t>
            </w:r>
          </w:p>
        </w:tc>
      </w:tr>
      <w:tr w:rsidR="00AC50D1" w:rsidRPr="00D16934" w:rsidTr="00AC50D1">
        <w:trPr>
          <w:trHeight w:val="308"/>
        </w:trPr>
        <w:tc>
          <w:tcPr>
            <w:tcW w:w="6909" w:type="dxa"/>
            <w:gridSpan w:val="2"/>
            <w:tcBorders>
              <w:top w:val="single" w:sz="4" w:space="0" w:color="554F56"/>
              <w:left w:val="single" w:sz="4" w:space="0" w:color="252123"/>
              <w:bottom w:val="single" w:sz="4" w:space="0" w:color="3F3A3F"/>
              <w:right w:val="single" w:sz="4" w:space="0" w:color="292426"/>
            </w:tcBorders>
            <w:shd w:val="clear" w:color="auto" w:fill="DACEE6"/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" w:hAnsi="Avenir LT Std" w:cs="Avenir LT Std"/>
                <w:color w:val="2A2928"/>
              </w:rPr>
            </w:pPr>
            <w:r w:rsidRPr="00D16934">
              <w:rPr>
                <w:rFonts w:ascii="Arial" w:hAnsi="Arial" w:cs="Arial"/>
                <w:b/>
                <w:bCs/>
                <w:color w:val="2A2928"/>
              </w:rPr>
              <w:t>The pupil should be taught to write sentences by saying out loud what they are going to write about, compose a sentence orally before writing it and sequencing sentences to form a short narrative.  Pupils should be encouraged to re-read what they have written to check it makes sense:</w:t>
            </w:r>
          </w:p>
        </w:tc>
        <w:tc>
          <w:tcPr>
            <w:tcW w:w="1185" w:type="dxa"/>
            <w:tcBorders>
              <w:top w:val="single" w:sz="4" w:space="0" w:color="554F56"/>
              <w:left w:val="single" w:sz="4" w:space="0" w:color="292426"/>
              <w:bottom w:val="single" w:sz="4" w:space="0" w:color="211D1E"/>
              <w:right w:val="single" w:sz="4" w:space="0" w:color="292426"/>
            </w:tcBorders>
            <w:shd w:val="clear" w:color="auto" w:fill="DACEE6"/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186" w:type="dxa"/>
            <w:tcBorders>
              <w:top w:val="single" w:sz="4" w:space="0" w:color="554F56"/>
              <w:left w:val="single" w:sz="4" w:space="0" w:color="292426"/>
              <w:bottom w:val="single" w:sz="4" w:space="0" w:color="211D1E"/>
              <w:right w:val="single" w:sz="4" w:space="0" w:color="292426"/>
            </w:tcBorders>
            <w:shd w:val="clear" w:color="auto" w:fill="DACEE6"/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186" w:type="dxa"/>
            <w:tcBorders>
              <w:top w:val="single" w:sz="4" w:space="0" w:color="554F56"/>
              <w:left w:val="single" w:sz="4" w:space="0" w:color="292426"/>
              <w:bottom w:val="single" w:sz="4" w:space="0" w:color="211D1E"/>
              <w:right w:val="single" w:sz="4" w:space="0" w:color="292426"/>
            </w:tcBorders>
            <w:shd w:val="clear" w:color="auto" w:fill="DACEE6"/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554F56"/>
              <w:left w:val="single" w:sz="4" w:space="0" w:color="292426"/>
              <w:bottom w:val="single" w:sz="4" w:space="0" w:color="211D1E"/>
              <w:right w:val="single" w:sz="4" w:space="0" w:color="292426"/>
            </w:tcBorders>
            <w:shd w:val="clear" w:color="auto" w:fill="DACEE6"/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782" w:type="dxa"/>
            <w:tcBorders>
              <w:top w:val="single" w:sz="4" w:space="0" w:color="554F56"/>
              <w:left w:val="single" w:sz="4" w:space="0" w:color="292426"/>
              <w:bottom w:val="single" w:sz="4" w:space="0" w:color="211D1E"/>
              <w:right w:val="single" w:sz="4" w:space="0" w:color="292426"/>
            </w:tcBorders>
            <w:shd w:val="clear" w:color="auto" w:fill="DACEE6"/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3468" w:type="dxa"/>
            <w:tcBorders>
              <w:top w:val="single" w:sz="4" w:space="0" w:color="3F3A3F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Use punctuation to demarcate simple sentences which can be read by others.</w:t>
            </w:r>
          </w:p>
        </w:tc>
        <w:tc>
          <w:tcPr>
            <w:tcW w:w="3441" w:type="dxa"/>
            <w:tcBorders>
              <w:top w:val="single" w:sz="4" w:space="0" w:color="3F3A3F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 xml:space="preserve">capital letters and full stops 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3468" w:type="dxa"/>
            <w:vMerge w:val="restart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 xml:space="preserve">Identify and begin to use - </w:t>
            </w:r>
          </w:p>
        </w:tc>
        <w:tc>
          <w:tcPr>
            <w:tcW w:w="3441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 xml:space="preserve">question marks 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3468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AC50D1" w:rsidRPr="00D16934" w:rsidRDefault="00AC50D1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</w:rPr>
            </w:pPr>
          </w:p>
        </w:tc>
        <w:tc>
          <w:tcPr>
            <w:tcW w:w="3441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 xml:space="preserve">exclamation marks 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3468" w:type="dxa"/>
            <w:vMerge w:val="restart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 xml:space="preserve">Use capital letters to - </w:t>
            </w:r>
          </w:p>
        </w:tc>
        <w:tc>
          <w:tcPr>
            <w:tcW w:w="3441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Names of people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3468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AC50D1" w:rsidRPr="00D16934" w:rsidRDefault="00AC50D1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</w:rPr>
            </w:pPr>
          </w:p>
        </w:tc>
        <w:tc>
          <w:tcPr>
            <w:tcW w:w="3441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Place names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3468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AC50D1" w:rsidRPr="00D16934" w:rsidRDefault="00AC50D1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</w:rPr>
            </w:pPr>
          </w:p>
        </w:tc>
        <w:tc>
          <w:tcPr>
            <w:tcW w:w="3441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Days of the week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3468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AC50D1" w:rsidRPr="00D16934" w:rsidRDefault="00AC50D1" w:rsidP="00B616B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</w:rPr>
            </w:pPr>
          </w:p>
        </w:tc>
        <w:tc>
          <w:tcPr>
            <w:tcW w:w="3441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 xml:space="preserve">Personal pronoun 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6909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Write from memory simple sentences dictated by the teacher that include words using the GPC’s and common exception words taught so far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6909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Use formulaic phrases to open and close texts.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6909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Use the joining word and to link words and clauses.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6909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Use the prefix un-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6909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Using –</w:t>
            </w:r>
            <w:proofErr w:type="spellStart"/>
            <w:r w:rsidRPr="00D16934">
              <w:rPr>
                <w:rFonts w:ascii="Arial" w:hAnsi="Arial" w:cs="Arial"/>
                <w:color w:val="2A2928"/>
              </w:rPr>
              <w:t>ing</w:t>
            </w:r>
            <w:proofErr w:type="spellEnd"/>
            <w:r w:rsidRPr="00D16934">
              <w:rPr>
                <w:rFonts w:ascii="Arial" w:hAnsi="Arial" w:cs="Arial"/>
                <w:color w:val="2A2928"/>
              </w:rPr>
              <w:t>, -</w:t>
            </w:r>
            <w:proofErr w:type="spellStart"/>
            <w:r w:rsidRPr="00D16934">
              <w:rPr>
                <w:rFonts w:ascii="Arial" w:hAnsi="Arial" w:cs="Arial"/>
                <w:color w:val="2A2928"/>
              </w:rPr>
              <w:t>ed</w:t>
            </w:r>
            <w:proofErr w:type="spellEnd"/>
            <w:r w:rsidRPr="00D16934">
              <w:rPr>
                <w:rFonts w:ascii="Arial" w:hAnsi="Arial" w:cs="Arial"/>
                <w:color w:val="2A2928"/>
              </w:rPr>
              <w:t>, -</w:t>
            </w:r>
            <w:proofErr w:type="spellStart"/>
            <w:r w:rsidRPr="00D16934">
              <w:rPr>
                <w:rFonts w:ascii="Arial" w:hAnsi="Arial" w:cs="Arial"/>
                <w:color w:val="2A2928"/>
              </w:rPr>
              <w:t>er</w:t>
            </w:r>
            <w:proofErr w:type="spellEnd"/>
            <w:r w:rsidRPr="00D16934">
              <w:rPr>
                <w:rFonts w:ascii="Arial" w:hAnsi="Arial" w:cs="Arial"/>
                <w:color w:val="2A2928"/>
              </w:rPr>
              <w:t xml:space="preserve"> and –</w:t>
            </w:r>
            <w:proofErr w:type="spellStart"/>
            <w:r w:rsidRPr="00D16934">
              <w:rPr>
                <w:rFonts w:ascii="Arial" w:hAnsi="Arial" w:cs="Arial"/>
                <w:color w:val="2A2928"/>
              </w:rPr>
              <w:t>est</w:t>
            </w:r>
            <w:proofErr w:type="spellEnd"/>
            <w:r w:rsidRPr="00D16934">
              <w:rPr>
                <w:rFonts w:ascii="Arial" w:hAnsi="Arial" w:cs="Arial"/>
                <w:color w:val="2A2928"/>
              </w:rPr>
              <w:t xml:space="preserve"> where no change is needed in the spelling of root words (</w:t>
            </w:r>
            <w:proofErr w:type="spellStart"/>
            <w:r w:rsidRPr="00D16934">
              <w:rPr>
                <w:rFonts w:ascii="Arial" w:hAnsi="Arial" w:cs="Arial"/>
                <w:color w:val="2A2928"/>
              </w:rPr>
              <w:t>eg</w:t>
            </w:r>
            <w:proofErr w:type="spellEnd"/>
            <w:r w:rsidRPr="00D16934">
              <w:rPr>
                <w:rFonts w:ascii="Arial" w:hAnsi="Arial" w:cs="Arial"/>
                <w:color w:val="2A2928"/>
              </w:rPr>
              <w:t xml:space="preserve"> – helping, helped, helper and quickest.)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6909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 xml:space="preserve">Using the spelling rule for adding – s and – </w:t>
            </w:r>
            <w:proofErr w:type="spellStart"/>
            <w:r w:rsidRPr="00D16934">
              <w:rPr>
                <w:rFonts w:ascii="Arial" w:hAnsi="Arial" w:cs="Arial"/>
                <w:color w:val="2A2928"/>
              </w:rPr>
              <w:t>es</w:t>
            </w:r>
            <w:proofErr w:type="spellEnd"/>
            <w:r w:rsidRPr="00D16934">
              <w:rPr>
                <w:rFonts w:ascii="Arial" w:hAnsi="Arial" w:cs="Arial"/>
                <w:color w:val="2A2928"/>
              </w:rPr>
              <w:t xml:space="preserve"> as the plural marker for nouns (dog – dogs, fox – foxes and I go, he goes)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6909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 xml:space="preserve">Segmenting spoken words into phonemes and representing these </w:t>
            </w:r>
            <w:proofErr w:type="spellStart"/>
            <w:r w:rsidRPr="00D16934">
              <w:rPr>
                <w:rFonts w:ascii="Arial" w:hAnsi="Arial" w:cs="Arial"/>
                <w:color w:val="2A2928"/>
              </w:rPr>
              <w:t>bygraphemes</w:t>
            </w:r>
            <w:proofErr w:type="spellEnd"/>
            <w:r w:rsidRPr="00D16934">
              <w:rPr>
                <w:rFonts w:ascii="Arial" w:hAnsi="Arial" w:cs="Arial"/>
                <w:color w:val="2A2928"/>
              </w:rPr>
              <w:t>, spelling  some  correctly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6909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Spelling some  common exception words*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6909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Name the letters of the alphabet in order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6909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lastRenderedPageBreak/>
              <w:t>Using letter names to distinguish between alternative spellings of the same sound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6909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 xml:space="preserve">Spell words using the 40+ phonemes already </w:t>
            </w:r>
            <w:proofErr w:type="gramStart"/>
            <w:r w:rsidRPr="00D16934">
              <w:rPr>
                <w:rFonts w:ascii="Arial" w:hAnsi="Arial" w:cs="Arial"/>
                <w:color w:val="2A2928"/>
              </w:rPr>
              <w:t>taught ,</w:t>
            </w:r>
            <w:proofErr w:type="gramEnd"/>
            <w:r w:rsidRPr="00D16934">
              <w:rPr>
                <w:rFonts w:ascii="Arial" w:hAnsi="Arial" w:cs="Arial"/>
                <w:color w:val="2A2928"/>
              </w:rPr>
              <w:t xml:space="preserve"> including making phonically plausible attempts at more complex words – see English Appendix 1 and KLIPS document.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6909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Begin to form lower case letters in the correct direction, starting and finishing in the right place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6909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Form capital letters and digits 0-9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397"/>
        </w:trPr>
        <w:tc>
          <w:tcPr>
            <w:tcW w:w="6909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Use spaces between words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915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220"/>
        </w:trPr>
        <w:tc>
          <w:tcPr>
            <w:tcW w:w="13433" w:type="dxa"/>
            <w:gridSpan w:val="7"/>
            <w:tcBorders>
              <w:top w:val="single" w:sz="4" w:space="0" w:color="483B4B"/>
              <w:left w:val="single" w:sz="4" w:space="0" w:color="292327"/>
              <w:bottom w:val="single" w:sz="4" w:space="0" w:color="554F56"/>
              <w:right w:val="single" w:sz="4" w:space="0" w:color="2F2A2D"/>
            </w:tcBorders>
            <w:shd w:val="clear" w:color="auto" w:fill="7030A0"/>
            <w:vAlign w:val="center"/>
          </w:tcPr>
          <w:p w:rsidR="00AC50D1" w:rsidRPr="00D16934" w:rsidRDefault="00AC50D1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 xml:space="preserve">End of Year 1 - </w:t>
            </w:r>
            <w:r w:rsidRPr="0094506C">
              <w:rPr>
                <w:rFonts w:ascii="Arial" w:hAnsi="Arial" w:cs="Arial"/>
                <w:b/>
                <w:bCs/>
                <w:color w:val="FFFFFF"/>
                <w:sz w:val="32"/>
                <w:szCs w:val="32"/>
              </w:rPr>
              <w:t xml:space="preserve"> Working at greater depth within the expected standard</w:t>
            </w:r>
          </w:p>
        </w:tc>
      </w:tr>
      <w:tr w:rsidR="00AC50D1" w:rsidRPr="00D16934" w:rsidTr="00AC50D1">
        <w:trPr>
          <w:trHeight w:val="220"/>
        </w:trPr>
        <w:tc>
          <w:tcPr>
            <w:tcW w:w="6909" w:type="dxa"/>
            <w:gridSpan w:val="2"/>
            <w:tcBorders>
              <w:top w:val="single" w:sz="4" w:space="0" w:color="483B4B"/>
              <w:left w:val="single" w:sz="4" w:space="0" w:color="292327"/>
              <w:bottom w:val="single" w:sz="4" w:space="0" w:color="554F56"/>
              <w:right w:val="single" w:sz="4" w:space="0" w:color="2F2A2D"/>
            </w:tcBorders>
            <w:shd w:val="clear" w:color="auto" w:fill="DACEE6"/>
            <w:vAlign w:val="center"/>
          </w:tcPr>
          <w:p w:rsidR="00AC50D1" w:rsidRPr="00D16934" w:rsidRDefault="00AC50D1" w:rsidP="00643F5E">
            <w:pPr>
              <w:autoSpaceDE w:val="0"/>
              <w:autoSpaceDN w:val="0"/>
              <w:adjustRightInd w:val="0"/>
              <w:spacing w:before="120" w:after="120" w:line="240" w:lineRule="auto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D16934">
              <w:rPr>
                <w:rFonts w:ascii="Arial" w:hAnsi="Arial" w:cs="Arial"/>
                <w:b/>
                <w:bCs/>
                <w:color w:val="2A2928"/>
                <w:sz w:val="32"/>
                <w:szCs w:val="32"/>
              </w:rPr>
              <w:t xml:space="preserve">Name: </w:t>
            </w:r>
          </w:p>
        </w:tc>
        <w:tc>
          <w:tcPr>
            <w:tcW w:w="1185" w:type="dxa"/>
            <w:tcBorders>
              <w:top w:val="single" w:sz="4" w:space="0" w:color="483B4B"/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DACEE6"/>
            <w:vAlign w:val="center"/>
          </w:tcPr>
          <w:p w:rsidR="00AC50D1" w:rsidRPr="00D16934" w:rsidRDefault="00AC50D1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D16934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A </w:t>
            </w:r>
          </w:p>
        </w:tc>
        <w:tc>
          <w:tcPr>
            <w:tcW w:w="1186" w:type="dxa"/>
            <w:tcBorders>
              <w:top w:val="single" w:sz="4" w:space="0" w:color="483B4B"/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DACEE6"/>
            <w:vAlign w:val="center"/>
          </w:tcPr>
          <w:p w:rsidR="00AC50D1" w:rsidRPr="00D16934" w:rsidRDefault="00AC50D1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D16934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B </w:t>
            </w:r>
          </w:p>
        </w:tc>
        <w:tc>
          <w:tcPr>
            <w:tcW w:w="1186" w:type="dxa"/>
            <w:tcBorders>
              <w:top w:val="single" w:sz="4" w:space="0" w:color="483B4B"/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DACEE6"/>
            <w:vAlign w:val="center"/>
          </w:tcPr>
          <w:p w:rsidR="00AC50D1" w:rsidRPr="00D16934" w:rsidRDefault="00AC50D1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D16934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C </w:t>
            </w:r>
          </w:p>
        </w:tc>
        <w:tc>
          <w:tcPr>
            <w:tcW w:w="1185" w:type="dxa"/>
            <w:tcBorders>
              <w:top w:val="single" w:sz="4" w:space="0" w:color="483B4B"/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DACEE6"/>
            <w:vAlign w:val="center"/>
          </w:tcPr>
          <w:p w:rsidR="00AC50D1" w:rsidRPr="00D16934" w:rsidRDefault="00AC50D1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 w:rsidRPr="00D16934"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 xml:space="preserve">D </w:t>
            </w:r>
          </w:p>
        </w:tc>
        <w:tc>
          <w:tcPr>
            <w:tcW w:w="1782" w:type="dxa"/>
            <w:tcBorders>
              <w:top w:val="single" w:sz="4" w:space="0" w:color="483B4B"/>
              <w:left w:val="single" w:sz="4" w:space="0" w:color="2F2A2D"/>
              <w:bottom w:val="single" w:sz="4" w:space="0" w:color="554F56"/>
              <w:right w:val="single" w:sz="4" w:space="0" w:color="2F2A2D"/>
            </w:tcBorders>
            <w:shd w:val="clear" w:color="auto" w:fill="DACEE6"/>
            <w:vAlign w:val="center"/>
          </w:tcPr>
          <w:p w:rsidR="00AC50D1" w:rsidRPr="00D16934" w:rsidRDefault="00AC50D1" w:rsidP="00643F5E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venir LT Std 65 Medium" w:hAnsi="Avenir LT Std 65 Medium" w:cs="Avenir LT Std 65 Medium"/>
                <w:color w:val="2A2928"/>
                <w:sz w:val="28"/>
                <w:szCs w:val="28"/>
              </w:rPr>
            </w:pPr>
            <w:r>
              <w:rPr>
                <w:rFonts w:ascii="Avenir LT Std 65 Medium" w:hAnsi="Avenir LT Std 65 Medium" w:cs="Avenir LT Std 65 Medium"/>
                <w:b/>
                <w:bCs/>
                <w:color w:val="2A2928"/>
                <w:sz w:val="28"/>
                <w:szCs w:val="28"/>
              </w:rPr>
              <w:t>Collection</w:t>
            </w:r>
          </w:p>
        </w:tc>
      </w:tr>
      <w:tr w:rsidR="00AC50D1" w:rsidRPr="00D16934" w:rsidTr="00AC50D1">
        <w:trPr>
          <w:trHeight w:val="188"/>
        </w:trPr>
        <w:tc>
          <w:tcPr>
            <w:tcW w:w="6909" w:type="dxa"/>
            <w:gridSpan w:val="2"/>
            <w:tcBorders>
              <w:top w:val="single" w:sz="4" w:space="0" w:color="554F56"/>
              <w:left w:val="single" w:sz="4" w:space="0" w:color="292327"/>
              <w:bottom w:val="single" w:sz="4" w:space="0" w:color="3F3A3F"/>
              <w:right w:val="single" w:sz="4" w:space="0" w:color="2F2A2D"/>
            </w:tcBorders>
            <w:shd w:val="clear" w:color="auto" w:fill="DACEE6"/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rPr>
                <w:rFonts w:ascii="Avenir LT Std" w:hAnsi="Avenir LT Std" w:cs="Avenir LT Std"/>
                <w:color w:val="2A2928"/>
                <w:sz w:val="20"/>
                <w:szCs w:val="20"/>
              </w:rPr>
            </w:pPr>
            <w:r w:rsidRPr="00D16934">
              <w:rPr>
                <w:rFonts w:ascii="Arial" w:hAnsi="Arial" w:cs="Arial"/>
                <w:b/>
                <w:bCs/>
                <w:color w:val="2A2928"/>
              </w:rPr>
              <w:t>The pupil can write for different purposes, after discussion with the teacher:</w:t>
            </w:r>
          </w:p>
        </w:tc>
        <w:tc>
          <w:tcPr>
            <w:tcW w:w="1185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DACEE6"/>
            <w:vAlign w:val="center"/>
          </w:tcPr>
          <w:p w:rsidR="00AC50D1" w:rsidRPr="00D16934" w:rsidRDefault="00AC50D1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186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DACEE6"/>
            <w:vAlign w:val="center"/>
          </w:tcPr>
          <w:p w:rsidR="00AC50D1" w:rsidRPr="00D16934" w:rsidRDefault="00AC50D1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186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DACEE6"/>
            <w:vAlign w:val="center"/>
          </w:tcPr>
          <w:p w:rsidR="00AC50D1" w:rsidRPr="00D16934" w:rsidRDefault="00AC50D1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DACEE6"/>
            <w:vAlign w:val="center"/>
          </w:tcPr>
          <w:p w:rsidR="00AC50D1" w:rsidRPr="00D16934" w:rsidRDefault="00AC50D1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1782" w:type="dxa"/>
            <w:tcBorders>
              <w:top w:val="single" w:sz="4" w:space="0" w:color="554F56"/>
              <w:left w:val="single" w:sz="4" w:space="0" w:color="2F2A2D"/>
              <w:bottom w:val="single" w:sz="4" w:space="0" w:color="211D1E"/>
              <w:right w:val="single" w:sz="4" w:space="0" w:color="2F2A2D"/>
            </w:tcBorders>
            <w:shd w:val="clear" w:color="auto" w:fill="DACEE6"/>
            <w:vAlign w:val="center"/>
          </w:tcPr>
          <w:p w:rsidR="00AC50D1" w:rsidRPr="00D16934" w:rsidRDefault="00AC50D1" w:rsidP="00EF532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</w:tr>
      <w:tr w:rsidR="00AC50D1" w:rsidRPr="00D16934" w:rsidTr="00AC50D1">
        <w:trPr>
          <w:trHeight w:val="567"/>
        </w:trPr>
        <w:tc>
          <w:tcPr>
            <w:tcW w:w="6909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 xml:space="preserve">Write in different forms with simple text type features, </w:t>
            </w:r>
            <w:proofErr w:type="spellStart"/>
            <w:r w:rsidRPr="00D16934">
              <w:rPr>
                <w:rFonts w:ascii="Arial" w:hAnsi="Arial" w:cs="Arial"/>
                <w:b/>
                <w:i/>
                <w:color w:val="2A2928"/>
              </w:rPr>
              <w:t>eg</w:t>
            </w:r>
            <w:proofErr w:type="spellEnd"/>
            <w:r w:rsidRPr="00D16934">
              <w:rPr>
                <w:rFonts w:ascii="Arial" w:hAnsi="Arial" w:cs="Arial"/>
                <w:color w:val="2A2928"/>
              </w:rPr>
              <w:t>–narratives, recounts, poems and information texts.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567"/>
        </w:trPr>
        <w:tc>
          <w:tcPr>
            <w:tcW w:w="6909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Use familiar plots for structuring the opening, middle and end of their stories.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567"/>
        </w:trPr>
        <w:tc>
          <w:tcPr>
            <w:tcW w:w="6909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 xml:space="preserve">Extend range of joining words to link clauses using </w:t>
            </w:r>
            <w:proofErr w:type="spellStart"/>
            <w:r w:rsidRPr="00D16934">
              <w:rPr>
                <w:rFonts w:ascii="Arial" w:hAnsi="Arial" w:cs="Arial"/>
                <w:color w:val="2A2928"/>
              </w:rPr>
              <w:t>but</w:t>
            </w:r>
            <w:proofErr w:type="spellEnd"/>
            <w:r w:rsidRPr="00D16934">
              <w:rPr>
                <w:rFonts w:ascii="Arial" w:hAnsi="Arial" w:cs="Arial"/>
                <w:color w:val="2A2928"/>
              </w:rPr>
              <w:t>, and or.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  <w:tr w:rsidR="00AC50D1" w:rsidRPr="00D16934" w:rsidTr="00AC50D1">
        <w:trPr>
          <w:trHeight w:val="567"/>
        </w:trPr>
        <w:tc>
          <w:tcPr>
            <w:tcW w:w="6909" w:type="dxa"/>
            <w:gridSpan w:val="2"/>
            <w:tcBorders>
              <w:top w:val="single" w:sz="4" w:space="0" w:color="211D1E"/>
              <w:left w:val="single" w:sz="4" w:space="0" w:color="292327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745FFD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color w:val="2A2928"/>
              </w:rPr>
            </w:pPr>
            <w:r w:rsidRPr="00D16934">
              <w:rPr>
                <w:rFonts w:ascii="Arial" w:hAnsi="Arial" w:cs="Arial"/>
                <w:color w:val="2A2928"/>
              </w:rPr>
              <w:t>Spell most common exception words*</w:t>
            </w: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C50D1" w:rsidRPr="00D16934" w:rsidRDefault="00AC50D1" w:rsidP="00B616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venir LT Std 65 Medium" w:hAnsi="Avenir LT Std 65 Medium"/>
                <w:color w:val="2A2928"/>
                <w:sz w:val="28"/>
                <w:szCs w:val="28"/>
              </w:rPr>
            </w:pPr>
          </w:p>
        </w:tc>
      </w:tr>
    </w:tbl>
    <w:p w:rsidR="00371ABD" w:rsidRDefault="00371ABD" w:rsidP="00B616BD"/>
    <w:p w:rsidR="000D33A5" w:rsidRDefault="000D33A5" w:rsidP="00B616BD"/>
    <w:p w:rsidR="000D33A5" w:rsidRDefault="000D33A5" w:rsidP="00B616BD"/>
    <w:p w:rsidR="000D33A5" w:rsidRDefault="000D33A5" w:rsidP="00B616BD"/>
    <w:p w:rsidR="000D33A5" w:rsidRDefault="000D33A5" w:rsidP="00B616BD"/>
    <w:p w:rsidR="000D33A5" w:rsidRDefault="000D33A5" w:rsidP="00B616B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2665"/>
        <w:gridCol w:w="2315"/>
        <w:gridCol w:w="5135"/>
      </w:tblGrid>
      <w:tr w:rsidR="000D33A5" w:rsidRPr="00D54C60" w:rsidTr="000D33A5">
        <w:trPr>
          <w:trHeight w:val="390"/>
        </w:trPr>
        <w:tc>
          <w:tcPr>
            <w:tcW w:w="14900" w:type="dxa"/>
            <w:gridSpan w:val="4"/>
            <w:shd w:val="clear" w:color="auto" w:fill="7030A0"/>
          </w:tcPr>
          <w:p w:rsidR="000D33A5" w:rsidRPr="00D54C60" w:rsidRDefault="000D33A5" w:rsidP="0026651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To be completed by the teachers who are moderating. </w:t>
            </w:r>
          </w:p>
        </w:tc>
      </w:tr>
      <w:tr w:rsidR="000D33A5" w:rsidRPr="00D54C60" w:rsidTr="00266510">
        <w:trPr>
          <w:trHeight w:val="675"/>
        </w:trPr>
        <w:tc>
          <w:tcPr>
            <w:tcW w:w="14900" w:type="dxa"/>
            <w:gridSpan w:val="4"/>
            <w:shd w:val="clear" w:color="auto" w:fill="auto"/>
          </w:tcPr>
          <w:p w:rsidR="000D33A5" w:rsidRPr="00D54C60" w:rsidRDefault="000D33A5" w:rsidP="0026651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(Please highlight one ) </w:t>
            </w:r>
            <w:r w:rsidRPr="00D54C60">
              <w:rPr>
                <w:rFonts w:ascii="Arial" w:hAnsi="Arial" w:cs="Arial"/>
                <w:b/>
                <w:sz w:val="24"/>
                <w:szCs w:val="24"/>
              </w:rPr>
              <w:t>Based on the evidence of independent work presented in the books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this pupil is:</w:t>
            </w:r>
          </w:p>
        </w:tc>
      </w:tr>
      <w:tr w:rsidR="000D33A5" w:rsidRPr="00D54C60" w:rsidTr="00266510">
        <w:trPr>
          <w:trHeight w:val="165"/>
        </w:trPr>
        <w:tc>
          <w:tcPr>
            <w:tcW w:w="4785" w:type="dxa"/>
            <w:shd w:val="clear" w:color="auto" w:fill="auto"/>
          </w:tcPr>
          <w:p w:rsidR="000D33A5" w:rsidRPr="00D54C60" w:rsidRDefault="000D33A5" w:rsidP="002665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Working towards the expected standard</w:t>
            </w:r>
          </w:p>
        </w:tc>
        <w:tc>
          <w:tcPr>
            <w:tcW w:w="4980" w:type="dxa"/>
            <w:gridSpan w:val="2"/>
            <w:shd w:val="clear" w:color="auto" w:fill="auto"/>
          </w:tcPr>
          <w:p w:rsidR="000D33A5" w:rsidRPr="00D54C60" w:rsidRDefault="000D33A5" w:rsidP="00266510">
            <w:pPr>
              <w:ind w:left="2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Working at the expected standard</w:t>
            </w:r>
          </w:p>
        </w:tc>
        <w:tc>
          <w:tcPr>
            <w:tcW w:w="5135" w:type="dxa"/>
            <w:shd w:val="clear" w:color="auto" w:fill="auto"/>
          </w:tcPr>
          <w:p w:rsidR="000D33A5" w:rsidRPr="00D54C60" w:rsidRDefault="000D33A5" w:rsidP="002665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 xml:space="preserve">Working at greater depth within the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expected </w:t>
            </w:r>
            <w:r w:rsidRPr="00D54C60">
              <w:rPr>
                <w:rFonts w:ascii="Arial" w:hAnsi="Arial" w:cs="Arial"/>
                <w:b/>
                <w:sz w:val="24"/>
                <w:szCs w:val="24"/>
              </w:rPr>
              <w:t>standard</w:t>
            </w:r>
          </w:p>
        </w:tc>
      </w:tr>
      <w:tr w:rsidR="000D33A5" w:rsidRPr="00D54C60" w:rsidTr="000D33A5">
        <w:tc>
          <w:tcPr>
            <w:tcW w:w="7450" w:type="dxa"/>
            <w:gridSpan w:val="2"/>
            <w:shd w:val="clear" w:color="auto" w:fill="E5DFEC" w:themeFill="accent4" w:themeFillTint="33"/>
          </w:tcPr>
          <w:p w:rsidR="000D33A5" w:rsidRPr="00D54C60" w:rsidRDefault="000D33A5" w:rsidP="002665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Strengths of the written pieces:</w:t>
            </w:r>
          </w:p>
        </w:tc>
        <w:tc>
          <w:tcPr>
            <w:tcW w:w="7450" w:type="dxa"/>
            <w:gridSpan w:val="2"/>
            <w:shd w:val="clear" w:color="auto" w:fill="E5DFEC" w:themeFill="accent4" w:themeFillTint="33"/>
          </w:tcPr>
          <w:p w:rsidR="000D33A5" w:rsidRPr="00D54C60" w:rsidRDefault="000D33A5" w:rsidP="0026651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4C60">
              <w:rPr>
                <w:rFonts w:ascii="Arial" w:hAnsi="Arial" w:cs="Arial"/>
                <w:b/>
                <w:sz w:val="24"/>
                <w:szCs w:val="24"/>
              </w:rPr>
              <w:t>Next steps for the pupil to work on:</w:t>
            </w:r>
          </w:p>
        </w:tc>
      </w:tr>
      <w:tr w:rsidR="000D33A5" w:rsidRPr="00D54C60" w:rsidTr="00266510">
        <w:tc>
          <w:tcPr>
            <w:tcW w:w="7450" w:type="dxa"/>
            <w:gridSpan w:val="2"/>
            <w:shd w:val="clear" w:color="auto" w:fill="auto"/>
          </w:tcPr>
          <w:p w:rsidR="000D33A5" w:rsidRPr="00D54C60" w:rsidRDefault="000D33A5" w:rsidP="00266510">
            <w:pPr>
              <w:rPr>
                <w:rFonts w:ascii="Arial" w:hAnsi="Arial" w:cs="Arial"/>
              </w:rPr>
            </w:pPr>
          </w:p>
          <w:p w:rsidR="000D33A5" w:rsidRPr="00D54C60" w:rsidRDefault="000D33A5" w:rsidP="00266510">
            <w:pPr>
              <w:rPr>
                <w:rFonts w:ascii="Arial" w:hAnsi="Arial" w:cs="Arial"/>
              </w:rPr>
            </w:pPr>
          </w:p>
          <w:p w:rsidR="000D33A5" w:rsidRDefault="000D33A5" w:rsidP="00266510">
            <w:pPr>
              <w:rPr>
                <w:rFonts w:ascii="Arial" w:hAnsi="Arial" w:cs="Arial"/>
              </w:rPr>
            </w:pPr>
          </w:p>
          <w:p w:rsidR="000D33A5" w:rsidRDefault="000D33A5" w:rsidP="00266510">
            <w:pPr>
              <w:rPr>
                <w:rFonts w:ascii="Arial" w:hAnsi="Arial" w:cs="Arial"/>
              </w:rPr>
            </w:pPr>
          </w:p>
          <w:p w:rsidR="000D33A5" w:rsidRDefault="000D33A5" w:rsidP="00266510">
            <w:pPr>
              <w:rPr>
                <w:rFonts w:ascii="Arial" w:hAnsi="Arial" w:cs="Arial"/>
              </w:rPr>
            </w:pPr>
          </w:p>
          <w:p w:rsidR="000D33A5" w:rsidRDefault="000D33A5" w:rsidP="00266510">
            <w:pPr>
              <w:rPr>
                <w:rFonts w:ascii="Arial" w:hAnsi="Arial" w:cs="Arial"/>
              </w:rPr>
            </w:pPr>
          </w:p>
          <w:p w:rsidR="000D33A5" w:rsidRDefault="000D33A5" w:rsidP="00266510">
            <w:pPr>
              <w:rPr>
                <w:rFonts w:ascii="Arial" w:hAnsi="Arial" w:cs="Arial"/>
              </w:rPr>
            </w:pPr>
          </w:p>
          <w:p w:rsidR="000D33A5" w:rsidRDefault="000D33A5" w:rsidP="00266510">
            <w:pPr>
              <w:rPr>
                <w:rFonts w:ascii="Arial" w:hAnsi="Arial" w:cs="Arial"/>
              </w:rPr>
            </w:pPr>
          </w:p>
          <w:p w:rsidR="000D33A5" w:rsidRPr="00D54C60" w:rsidRDefault="000D33A5" w:rsidP="00266510">
            <w:pPr>
              <w:rPr>
                <w:rFonts w:ascii="Arial" w:hAnsi="Arial" w:cs="Arial"/>
              </w:rPr>
            </w:pPr>
          </w:p>
          <w:p w:rsidR="000D33A5" w:rsidRPr="00D54C60" w:rsidRDefault="000D33A5" w:rsidP="00266510">
            <w:pPr>
              <w:rPr>
                <w:rFonts w:ascii="Arial" w:hAnsi="Arial" w:cs="Arial"/>
              </w:rPr>
            </w:pPr>
          </w:p>
        </w:tc>
        <w:tc>
          <w:tcPr>
            <w:tcW w:w="7450" w:type="dxa"/>
            <w:gridSpan w:val="2"/>
            <w:shd w:val="clear" w:color="auto" w:fill="auto"/>
          </w:tcPr>
          <w:p w:rsidR="000D33A5" w:rsidRPr="00D54C60" w:rsidRDefault="000D33A5" w:rsidP="00266510">
            <w:pPr>
              <w:rPr>
                <w:rFonts w:ascii="Arial" w:hAnsi="Arial" w:cs="Arial"/>
              </w:rPr>
            </w:pPr>
          </w:p>
        </w:tc>
      </w:tr>
    </w:tbl>
    <w:p w:rsidR="000D33A5" w:rsidRPr="00D54C60" w:rsidRDefault="000D33A5" w:rsidP="000D33A5">
      <w:pPr>
        <w:rPr>
          <w:rFonts w:ascii="Arial" w:hAnsi="Arial" w:cs="Arial"/>
        </w:rPr>
      </w:pPr>
    </w:p>
    <w:p w:rsidR="000D33A5" w:rsidRPr="00D54C60" w:rsidRDefault="000D33A5" w:rsidP="000D33A5">
      <w:pPr>
        <w:rPr>
          <w:rFonts w:ascii="Arial" w:hAnsi="Arial" w:cs="Arial"/>
        </w:rPr>
      </w:pPr>
      <w:r w:rsidRPr="00D54C60">
        <w:rPr>
          <w:rFonts w:ascii="Arial" w:hAnsi="Arial" w:cs="Arial"/>
        </w:rPr>
        <w:t>Moderated by ________________________________________     _________________________________________________</w:t>
      </w:r>
    </w:p>
    <w:p w:rsidR="000D33A5" w:rsidRDefault="000D33A5" w:rsidP="000D33A5">
      <w:pPr>
        <w:rPr>
          <w:rFonts w:ascii="Arial" w:hAnsi="Arial" w:cs="Arial"/>
        </w:rPr>
      </w:pPr>
      <w:r w:rsidRPr="00D54C60">
        <w:rPr>
          <w:rFonts w:ascii="Arial" w:hAnsi="Arial" w:cs="Arial"/>
        </w:rPr>
        <w:t>School (s)       _________________________________________   _________________________________________________</w:t>
      </w:r>
    </w:p>
    <w:p w:rsidR="000D33A5" w:rsidRPr="00D54C60" w:rsidRDefault="000D33A5" w:rsidP="000D33A5">
      <w:pPr>
        <w:rPr>
          <w:rFonts w:ascii="Arial" w:hAnsi="Arial" w:cs="Arial"/>
        </w:rPr>
      </w:pPr>
      <w:r>
        <w:rPr>
          <w:rFonts w:ascii="Arial" w:hAnsi="Arial" w:cs="Arial"/>
        </w:rPr>
        <w:t>Date                _________________________________________</w:t>
      </w:r>
    </w:p>
    <w:p w:rsidR="000D33A5" w:rsidRDefault="000D33A5" w:rsidP="00B616BD"/>
    <w:sectPr w:rsidR="000D33A5" w:rsidSect="00643F5E">
      <w:pgSz w:w="16838" w:h="11906" w:orient="landscape"/>
      <w:pgMar w:top="1134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venir LT Std 55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T Std 65 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venir LT St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364BA"/>
    <w:multiLevelType w:val="hybridMultilevel"/>
    <w:tmpl w:val="F4C03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B131AE"/>
    <w:multiLevelType w:val="hybridMultilevel"/>
    <w:tmpl w:val="50F43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F900D7"/>
    <w:multiLevelType w:val="hybridMultilevel"/>
    <w:tmpl w:val="EB083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5DE"/>
    <w:rsid w:val="000D33A5"/>
    <w:rsid w:val="00180067"/>
    <w:rsid w:val="00215773"/>
    <w:rsid w:val="002A5926"/>
    <w:rsid w:val="00345592"/>
    <w:rsid w:val="00371ABD"/>
    <w:rsid w:val="004147F3"/>
    <w:rsid w:val="00636C17"/>
    <w:rsid w:val="00643F5E"/>
    <w:rsid w:val="00745FFD"/>
    <w:rsid w:val="007915DE"/>
    <w:rsid w:val="009A316A"/>
    <w:rsid w:val="00A46C03"/>
    <w:rsid w:val="00AC50D1"/>
    <w:rsid w:val="00B616BD"/>
    <w:rsid w:val="00D16934"/>
    <w:rsid w:val="00D7306B"/>
    <w:rsid w:val="00E07FBF"/>
    <w:rsid w:val="00E32097"/>
    <w:rsid w:val="00EF5323"/>
    <w:rsid w:val="00F04BFC"/>
    <w:rsid w:val="00F75A8A"/>
    <w:rsid w:val="00FD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0E003090-418D-40A6-B827-06FAE4603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FBF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7915DE"/>
    <w:pPr>
      <w:autoSpaceDE w:val="0"/>
      <w:autoSpaceDN w:val="0"/>
      <w:adjustRightInd w:val="0"/>
    </w:pPr>
    <w:rPr>
      <w:rFonts w:ascii="Avenir LT Std 55 Roman" w:hAnsi="Avenir LT Std 55 Roman" w:cs="Avenir LT Std 55 Roman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99"/>
    <w:qFormat/>
    <w:rsid w:val="007915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Year 1</vt:lpstr>
    </vt:vector>
  </TitlesOfParts>
  <Company>arvato</Company>
  <LinksUpToDate>false</LinksUpToDate>
  <CharactersWithSpaces>4103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Year 1</dc:title>
  <dc:creator>Sue Pooley</dc:creator>
  <cp:lastModifiedBy>Sue Mawdsley</cp:lastModifiedBy>
  <cp:revision>2</cp:revision>
  <cp:lastPrinted>2016-03-30T13:16:00Z</cp:lastPrinted>
  <dcterms:created xsi:type="dcterms:W3CDTF">2017-05-24T16:44:00Z</dcterms:created>
  <dcterms:modified xsi:type="dcterms:W3CDTF">2017-05-24T16:44:00Z</dcterms:modified>
</cp:coreProperties>
</file>