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191"/>
        <w:gridCol w:w="3191"/>
        <w:gridCol w:w="3191"/>
      </w:tblGrid>
      <w:tr w:rsidR="00AE516D" w:rsidTr="00AE51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 xml:space="preserve">Key Stage 2 English National Curriculum Objectives </w:t>
            </w:r>
            <w:r>
              <w:rPr>
                <w:b/>
                <w:bCs/>
                <w:sz w:val="32"/>
                <w:szCs w:val="32"/>
              </w:rPr>
              <w:t xml:space="preserve">National Curriculum Objective </w:t>
            </w:r>
            <w:bookmarkStart w:id="0" w:name="_GoBack"/>
            <w:bookmarkEnd w:id="0"/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AE516D" w:rsidTr="00AE516D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5.1, 5.5 </w:t>
            </w:r>
          </w:p>
        </w:tc>
      </w:tr>
      <w:tr w:rsidR="00AE516D" w:rsidTr="00AE51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sequence, selection and repetition in programs; work with variables and various forms of input and output.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 </w:t>
            </w:r>
          </w:p>
        </w:tc>
      </w:tr>
      <w:tr w:rsidR="00AE516D" w:rsidTr="00AE516D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explain how some simple algorithms work and to detect and correct errors in algorithms and programs.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 </w:t>
            </w:r>
          </w:p>
        </w:tc>
      </w:tr>
      <w:tr w:rsidR="00AE516D" w:rsidTr="00AE51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computer networks, including the Internet; how they can provide multiple services, such as the World Wide Web; and the opportunities they offer for communication and collaboration.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 </w:t>
            </w:r>
          </w:p>
        </w:tc>
      </w:tr>
      <w:tr w:rsidR="00AE516D" w:rsidTr="00AE516D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search technologies effectively, appreciate how results are selected and ranked, and be discerning in evaluating digital content.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See unit 4.7 </w:t>
            </w:r>
          </w:p>
        </w:tc>
      </w:tr>
      <w:tr w:rsidR="00AE516D" w:rsidTr="00AE51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5.1, 5.3, 5.4, 5.5, 5.6, 5.7 </w:t>
            </w:r>
          </w:p>
        </w:tc>
      </w:tr>
      <w:tr w:rsidR="00AE516D" w:rsidTr="00AE516D">
        <w:trPr>
          <w:trHeight w:val="677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Use technology safely, respectfully and responsibly; recognise acceptable/unacceptable behaviour; identify a range of ways to report concerns about content and contact. </w:t>
            </w:r>
          </w:p>
        </w:tc>
        <w:tc>
          <w:tcPr>
            <w:tcW w:w="3191" w:type="dxa"/>
          </w:tcPr>
          <w:p w:rsidR="00AE516D" w:rsidRDefault="00AE516D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191" w:type="dxa"/>
          </w:tcPr>
          <w:p w:rsidR="00AE516D" w:rsidRDefault="00AE51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5.2 and discussed in other units </w:t>
            </w:r>
          </w:p>
        </w:tc>
      </w:tr>
    </w:tbl>
    <w:p w:rsidR="0038381C" w:rsidRDefault="0038381C"/>
    <w:sectPr w:rsidR="003838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16D"/>
    <w:rsid w:val="0038381C"/>
    <w:rsid w:val="00AE5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E51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AE516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AE516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AE516D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2018-02-22T12:33:00Z</dcterms:created>
  <dcterms:modified xsi:type="dcterms:W3CDTF">2018-02-22T12:33:00Z</dcterms:modified>
</cp:coreProperties>
</file>