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D41A1" w14:textId="77777777" w:rsidR="009B64E2" w:rsidRDefault="009B64E2" w:rsidP="009B64E2">
      <w:pPr>
        <w:rPr>
          <w:rFonts w:ascii="Bradley Hand ITC" w:hAnsi="Bradley Hand ITC"/>
          <w:sz w:val="32"/>
          <w:szCs w:val="32"/>
        </w:rPr>
      </w:pPr>
      <w:r w:rsidRPr="00944629">
        <w:rPr>
          <w:rFonts w:ascii="Bradley Hand ITC" w:hAnsi="Bradley Hand ITC"/>
          <w:sz w:val="32"/>
          <w:szCs w:val="32"/>
        </w:rPr>
        <w:t xml:space="preserve">Spellings for Year 3 Week 1 </w:t>
      </w:r>
      <w:r>
        <w:rPr>
          <w:rFonts w:ascii="Bradley Hand ITC" w:hAnsi="Bradley Hand ITC"/>
          <w:sz w:val="32"/>
          <w:szCs w:val="32"/>
        </w:rPr>
        <w:tab/>
      </w:r>
      <w:r>
        <w:rPr>
          <w:rFonts w:ascii="Bradley Hand ITC" w:hAnsi="Bradley Hand ITC"/>
          <w:sz w:val="32"/>
          <w:szCs w:val="32"/>
        </w:rPr>
        <w:tab/>
        <w:t xml:space="preserve">A recap on Year 2 words 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327"/>
        <w:gridCol w:w="3472"/>
        <w:gridCol w:w="3940"/>
        <w:gridCol w:w="3573"/>
      </w:tblGrid>
      <w:tr w:rsidR="009B64E2" w:rsidRPr="00B61DA9" w14:paraId="05FBC266" w14:textId="77777777" w:rsidTr="009B64E2">
        <w:trPr>
          <w:trHeight w:val="1256"/>
        </w:trPr>
        <w:tc>
          <w:tcPr>
            <w:tcW w:w="3327" w:type="dxa"/>
          </w:tcPr>
          <w:p w14:paraId="56BB7622" w14:textId="77777777" w:rsidR="009B64E2" w:rsidRPr="00BF0AD5" w:rsidRDefault="009B64E2" w:rsidP="00EE6C41">
            <w:pPr>
              <w:tabs>
                <w:tab w:val="center" w:pos="1146"/>
              </w:tabs>
              <w:rPr>
                <w:rFonts w:ascii="Bradley Hand ITC" w:hAnsi="Bradley Hand ITC"/>
                <w:sz w:val="40"/>
                <w:szCs w:val="40"/>
              </w:rPr>
            </w:pPr>
            <w:r w:rsidRPr="00944629">
              <w:rPr>
                <w:rFonts w:ascii="Bradley Hand ITC" w:hAnsi="Bradley Hand ITC"/>
                <w:sz w:val="32"/>
                <w:szCs w:val="32"/>
              </w:rPr>
              <w:t xml:space="preserve">Spellings for </w:t>
            </w:r>
            <w:proofErr w:type="spellStart"/>
            <w:r w:rsidRPr="00944629">
              <w:rPr>
                <w:rFonts w:ascii="Bradley Hand ITC" w:hAnsi="Bradley Hand ITC"/>
                <w:sz w:val="32"/>
                <w:szCs w:val="32"/>
              </w:rPr>
              <w:t>Yr</w:t>
            </w:r>
            <w:proofErr w:type="spellEnd"/>
            <w:r w:rsidRPr="00944629">
              <w:rPr>
                <w:rFonts w:ascii="Bradley Hand ITC" w:hAnsi="Bradley Hand ITC"/>
                <w:sz w:val="32"/>
                <w:szCs w:val="32"/>
              </w:rPr>
              <w:t xml:space="preserve"> 3 Week 1</w:t>
            </w:r>
            <w:r>
              <w:rPr>
                <w:rFonts w:ascii="Bradley Hand ITC" w:hAnsi="Bradley Hand ITC"/>
                <w:sz w:val="40"/>
                <w:szCs w:val="40"/>
              </w:rPr>
              <w:tab/>
            </w: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59264" behindDoc="1" locked="0" layoutInCell="1" allowOverlap="1" wp14:anchorId="485BC978" wp14:editId="044CCD40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24765</wp:posOffset>
                  </wp:positionV>
                  <wp:extent cx="1175385" cy="386715"/>
                  <wp:effectExtent l="0" t="0" r="5715" b="0"/>
                  <wp:wrapTight wrapText="bothSides">
                    <wp:wrapPolygon edited="0">
                      <wp:start x="0" y="0"/>
                      <wp:lineTo x="0" y="20217"/>
                      <wp:lineTo x="21355" y="20217"/>
                      <wp:lineTo x="213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385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AFDC7A" w14:textId="77777777" w:rsidR="009B64E2" w:rsidRPr="00B61DA9" w:rsidRDefault="009B64E2" w:rsidP="00EE6C41">
            <w:pPr>
              <w:jc w:val="center"/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Mild</w:t>
            </w:r>
          </w:p>
        </w:tc>
        <w:tc>
          <w:tcPr>
            <w:tcW w:w="3472" w:type="dxa"/>
          </w:tcPr>
          <w:p w14:paraId="25AA2444" w14:textId="77777777" w:rsidR="009B64E2" w:rsidRPr="00BF0AD5" w:rsidRDefault="009B64E2" w:rsidP="00EE6C41">
            <w:pPr>
              <w:tabs>
                <w:tab w:val="left" w:pos="3465"/>
              </w:tabs>
              <w:jc w:val="both"/>
              <w:rPr>
                <w:rFonts w:ascii="Bradley Hand ITC" w:hAnsi="Bradley Hand ITC"/>
                <w:sz w:val="32"/>
                <w:szCs w:val="32"/>
              </w:rPr>
            </w:pP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1" locked="0" layoutInCell="1" allowOverlap="1" wp14:anchorId="116ABCC3" wp14:editId="46D83445">
                  <wp:simplePos x="0" y="0"/>
                  <wp:positionH relativeFrom="column">
                    <wp:posOffset>1017270</wp:posOffset>
                  </wp:positionH>
                  <wp:positionV relativeFrom="paragraph">
                    <wp:posOffset>20955</wp:posOffset>
                  </wp:positionV>
                  <wp:extent cx="838200" cy="523240"/>
                  <wp:effectExtent l="0" t="0" r="0" b="0"/>
                  <wp:wrapTight wrapText="bothSides">
                    <wp:wrapPolygon edited="0">
                      <wp:start x="0" y="0"/>
                      <wp:lineTo x="0" y="20447"/>
                      <wp:lineTo x="21109" y="20447"/>
                      <wp:lineTo x="2110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52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0288" behindDoc="1" locked="0" layoutInCell="1" allowOverlap="1" wp14:anchorId="6F5A1414" wp14:editId="6DC13B60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30480</wp:posOffset>
                  </wp:positionV>
                  <wp:extent cx="895350" cy="523592"/>
                  <wp:effectExtent l="0" t="0" r="0" b="0"/>
                  <wp:wrapTight wrapText="bothSides">
                    <wp:wrapPolygon edited="0">
                      <wp:start x="0" y="0"/>
                      <wp:lineTo x="0" y="20447"/>
                      <wp:lineTo x="21140" y="20447"/>
                      <wp:lineTo x="2114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23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44629">
              <w:rPr>
                <w:rFonts w:ascii="Bradley Hand ITC" w:hAnsi="Bradley Hand ITC"/>
                <w:sz w:val="32"/>
                <w:szCs w:val="32"/>
              </w:rPr>
              <w:t xml:space="preserve">Spellings for Year 3 Week 1 </w:t>
            </w:r>
          </w:p>
          <w:p w14:paraId="0B3E0692" w14:textId="77777777" w:rsidR="009B64E2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</w:p>
          <w:p w14:paraId="658EB58D" w14:textId="77777777" w:rsidR="009B64E2" w:rsidRPr="00B61DA9" w:rsidRDefault="009B64E2" w:rsidP="00EE6C41">
            <w:pPr>
              <w:jc w:val="center"/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 xml:space="preserve">Hot </w:t>
            </w:r>
          </w:p>
        </w:tc>
        <w:tc>
          <w:tcPr>
            <w:tcW w:w="3940" w:type="dxa"/>
          </w:tcPr>
          <w:p w14:paraId="2ED7CA00" w14:textId="77777777" w:rsidR="009B64E2" w:rsidRPr="00BF0AD5" w:rsidRDefault="009B64E2" w:rsidP="00EE6C41">
            <w:pPr>
              <w:tabs>
                <w:tab w:val="left" w:pos="3420"/>
              </w:tabs>
              <w:jc w:val="both"/>
              <w:rPr>
                <w:rFonts w:asciiTheme="majorHAnsi" w:hAnsiTheme="majorHAnsi" w:cstheme="majorHAnsi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4384" behindDoc="1" locked="0" layoutInCell="1" allowOverlap="1" wp14:anchorId="290FB24F" wp14:editId="5A3851D8">
                  <wp:simplePos x="0" y="0"/>
                  <wp:positionH relativeFrom="column">
                    <wp:posOffset>1416050</wp:posOffset>
                  </wp:positionH>
                  <wp:positionV relativeFrom="paragraph">
                    <wp:posOffset>66040</wp:posOffset>
                  </wp:positionV>
                  <wp:extent cx="590550" cy="389890"/>
                  <wp:effectExtent l="0" t="0" r="0" b="0"/>
                  <wp:wrapTight wrapText="bothSides">
                    <wp:wrapPolygon edited="0">
                      <wp:start x="0" y="0"/>
                      <wp:lineTo x="0" y="20052"/>
                      <wp:lineTo x="20903" y="20052"/>
                      <wp:lineTo x="2090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1" locked="0" layoutInCell="1" allowOverlap="1" wp14:anchorId="3DA8C0CF" wp14:editId="0DF989E9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36830</wp:posOffset>
                  </wp:positionV>
                  <wp:extent cx="590550" cy="456565"/>
                  <wp:effectExtent l="0" t="0" r="0" b="635"/>
                  <wp:wrapTight wrapText="bothSides">
                    <wp:wrapPolygon edited="0">
                      <wp:start x="0" y="0"/>
                      <wp:lineTo x="0" y="20729"/>
                      <wp:lineTo x="20903" y="20729"/>
                      <wp:lineTo x="2090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61DA9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1" locked="0" layoutInCell="1" allowOverlap="1" wp14:anchorId="392C78C6" wp14:editId="7A22288E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43815</wp:posOffset>
                  </wp:positionV>
                  <wp:extent cx="590550" cy="427990"/>
                  <wp:effectExtent l="0" t="0" r="0" b="0"/>
                  <wp:wrapTight wrapText="bothSides">
                    <wp:wrapPolygon edited="0">
                      <wp:start x="0" y="0"/>
                      <wp:lineTo x="0" y="20190"/>
                      <wp:lineTo x="20903" y="20190"/>
                      <wp:lineTo x="2090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2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adley Hand ITC" w:hAnsi="Bradley Hand ITC"/>
                <w:sz w:val="40"/>
                <w:szCs w:val="40"/>
              </w:rPr>
              <w:tab/>
            </w:r>
          </w:p>
          <w:p w14:paraId="276D2B6E" w14:textId="77777777" w:rsidR="009B64E2" w:rsidRPr="00B61DA9" w:rsidRDefault="009B64E2" w:rsidP="00EE6C41">
            <w:pPr>
              <w:jc w:val="center"/>
              <w:rPr>
                <w:rFonts w:ascii="Bradley Hand ITC" w:hAnsi="Bradley Hand ITC"/>
                <w:sz w:val="40"/>
                <w:szCs w:val="40"/>
              </w:rPr>
            </w:pPr>
            <w:r w:rsidRPr="00944629">
              <w:rPr>
                <w:rFonts w:ascii="Bradley Hand ITC" w:hAnsi="Bradley Hand ITC"/>
                <w:sz w:val="32"/>
                <w:szCs w:val="32"/>
              </w:rPr>
              <w:t xml:space="preserve">Spellings for </w:t>
            </w:r>
            <w:proofErr w:type="spellStart"/>
            <w:r w:rsidRPr="00944629">
              <w:rPr>
                <w:rFonts w:ascii="Bradley Hand ITC" w:hAnsi="Bradley Hand ITC"/>
                <w:sz w:val="32"/>
                <w:szCs w:val="32"/>
              </w:rPr>
              <w:t>Yr</w:t>
            </w:r>
            <w:proofErr w:type="spellEnd"/>
            <w:r w:rsidRPr="00944629">
              <w:rPr>
                <w:rFonts w:ascii="Bradley Hand ITC" w:hAnsi="Bradley Hand ITC"/>
                <w:sz w:val="32"/>
                <w:szCs w:val="32"/>
              </w:rPr>
              <w:t xml:space="preserve"> 3 Week 1 </w:t>
            </w:r>
            <w:r w:rsidRPr="00B61DA9">
              <w:rPr>
                <w:rFonts w:ascii="Bradley Hand ITC" w:hAnsi="Bradley Hand ITC"/>
                <w:sz w:val="40"/>
                <w:szCs w:val="40"/>
              </w:rPr>
              <w:t xml:space="preserve">Spicy </w:t>
            </w:r>
          </w:p>
        </w:tc>
        <w:tc>
          <w:tcPr>
            <w:tcW w:w="3573" w:type="dxa"/>
          </w:tcPr>
          <w:p w14:paraId="7506F74B" w14:textId="77777777" w:rsidR="009B64E2" w:rsidRDefault="009B64E2" w:rsidP="00EE6C41">
            <w:pPr>
              <w:jc w:val="center"/>
              <w:rPr>
                <w:rFonts w:ascii="Bradley Hand ITC" w:hAnsi="Bradley Hand ITC"/>
                <w:noProof/>
                <w:sz w:val="32"/>
                <w:szCs w:val="32"/>
              </w:rPr>
            </w:pPr>
            <w:r w:rsidRPr="00BF0AD5">
              <w:rPr>
                <w:rFonts w:ascii="Bradley Hand ITC" w:hAnsi="Bradley Hand ITC"/>
                <w:noProof/>
                <w:sz w:val="32"/>
                <w:szCs w:val="32"/>
              </w:rPr>
              <w:t xml:space="preserve">My Spellings this week: </w:t>
            </w:r>
          </w:p>
          <w:p w14:paraId="2227F51A" w14:textId="7B1523AF" w:rsidR="009B64E2" w:rsidRPr="00BF0AD5" w:rsidRDefault="009B64E2" w:rsidP="00EE6C41">
            <w:pPr>
              <w:jc w:val="center"/>
              <w:rPr>
                <w:rFonts w:ascii="Bradley Hand ITC" w:hAnsi="Bradley Hand ITC"/>
                <w:noProof/>
                <w:sz w:val="32"/>
                <w:szCs w:val="32"/>
              </w:rPr>
            </w:pPr>
            <w:r w:rsidRPr="00BF0AD5">
              <w:rPr>
                <w:rFonts w:ascii="Bradley Hand ITC" w:hAnsi="Bradley Hand ITC"/>
                <w:noProof/>
                <w:sz w:val="32"/>
                <w:szCs w:val="32"/>
              </w:rPr>
              <w:t>4/9/2020</w:t>
            </w:r>
          </w:p>
          <w:p w14:paraId="71F2ADA0" w14:textId="77777777" w:rsidR="009B64E2" w:rsidRPr="00BF0AD5" w:rsidRDefault="009B64E2" w:rsidP="00EE6C41">
            <w:pPr>
              <w:tabs>
                <w:tab w:val="left" w:pos="3420"/>
              </w:tabs>
              <w:jc w:val="both"/>
              <w:rPr>
                <w:rFonts w:ascii="Bradley Hand ITC" w:hAnsi="Bradley Hand ITC"/>
                <w:noProof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noProof/>
                <w:sz w:val="40"/>
                <w:szCs w:val="40"/>
              </w:rPr>
              <w:drawing>
                <wp:anchor distT="0" distB="0" distL="114300" distR="114300" simplePos="0" relativeHeight="251665408" behindDoc="1" locked="0" layoutInCell="1" allowOverlap="1" wp14:anchorId="0B7ACD9E" wp14:editId="6736A3CC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219710</wp:posOffset>
                  </wp:positionV>
                  <wp:extent cx="904875" cy="862788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0918" y="20996"/>
                      <wp:lineTo x="2091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62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B64E2" w:rsidRPr="00B61DA9" w14:paraId="6A221048" w14:textId="77777777" w:rsidTr="009B64E2">
        <w:trPr>
          <w:trHeight w:val="403"/>
        </w:trPr>
        <w:tc>
          <w:tcPr>
            <w:tcW w:w="3327" w:type="dxa"/>
          </w:tcPr>
          <w:p w14:paraId="265D6C7E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what</w:t>
            </w:r>
          </w:p>
        </w:tc>
        <w:tc>
          <w:tcPr>
            <w:tcW w:w="3472" w:type="dxa"/>
          </w:tcPr>
          <w:p w14:paraId="6917E268" w14:textId="77777777" w:rsidR="009B64E2" w:rsidRPr="00B61DA9" w:rsidRDefault="009B64E2" w:rsidP="00EE6C41">
            <w:pPr>
              <w:jc w:val="both"/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so</w:t>
            </w:r>
          </w:p>
        </w:tc>
        <w:tc>
          <w:tcPr>
            <w:tcW w:w="3940" w:type="dxa"/>
          </w:tcPr>
          <w:p w14:paraId="5455984E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enjoyment</w:t>
            </w:r>
          </w:p>
        </w:tc>
        <w:tc>
          <w:tcPr>
            <w:tcW w:w="3573" w:type="dxa"/>
          </w:tcPr>
          <w:p w14:paraId="72C0D115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are</w:t>
            </w:r>
          </w:p>
        </w:tc>
      </w:tr>
      <w:tr w:rsidR="009B64E2" w:rsidRPr="00B61DA9" w14:paraId="6F8DC4BE" w14:textId="77777777" w:rsidTr="009B64E2">
        <w:trPr>
          <w:trHeight w:val="418"/>
        </w:trPr>
        <w:tc>
          <w:tcPr>
            <w:tcW w:w="3327" w:type="dxa"/>
          </w:tcPr>
          <w:p w14:paraId="37D78B86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when</w:t>
            </w:r>
          </w:p>
        </w:tc>
        <w:tc>
          <w:tcPr>
            <w:tcW w:w="3472" w:type="dxa"/>
          </w:tcPr>
          <w:p w14:paraId="631066B3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because</w:t>
            </w:r>
          </w:p>
        </w:tc>
        <w:tc>
          <w:tcPr>
            <w:tcW w:w="3940" w:type="dxa"/>
          </w:tcPr>
          <w:p w14:paraId="0740C4C3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happiness</w:t>
            </w:r>
          </w:p>
        </w:tc>
        <w:tc>
          <w:tcPr>
            <w:tcW w:w="3573" w:type="dxa"/>
          </w:tcPr>
          <w:p w14:paraId="5AC9173F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you</w:t>
            </w:r>
          </w:p>
        </w:tc>
      </w:tr>
      <w:tr w:rsidR="009B64E2" w:rsidRPr="00B61DA9" w14:paraId="1CFF2D78" w14:textId="77777777" w:rsidTr="009B64E2">
        <w:trPr>
          <w:trHeight w:val="403"/>
        </w:trPr>
        <w:tc>
          <w:tcPr>
            <w:tcW w:w="3327" w:type="dxa"/>
          </w:tcPr>
          <w:p w14:paraId="2CC1ACB4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where</w:t>
            </w:r>
          </w:p>
        </w:tc>
        <w:tc>
          <w:tcPr>
            <w:tcW w:w="3472" w:type="dxa"/>
          </w:tcPr>
          <w:p w14:paraId="1D0B3CA6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that</w:t>
            </w:r>
          </w:p>
        </w:tc>
        <w:tc>
          <w:tcPr>
            <w:tcW w:w="3940" w:type="dxa"/>
          </w:tcPr>
          <w:p w14:paraId="53227C2D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quickly</w:t>
            </w:r>
          </w:p>
        </w:tc>
        <w:tc>
          <w:tcPr>
            <w:tcW w:w="3573" w:type="dxa"/>
          </w:tcPr>
          <w:p w14:paraId="6D02BC50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they</w:t>
            </w:r>
          </w:p>
        </w:tc>
      </w:tr>
      <w:tr w:rsidR="009B64E2" w:rsidRPr="00B61DA9" w14:paraId="5385C2AB" w14:textId="77777777" w:rsidTr="009B64E2">
        <w:trPr>
          <w:trHeight w:val="403"/>
        </w:trPr>
        <w:tc>
          <w:tcPr>
            <w:tcW w:w="3327" w:type="dxa"/>
          </w:tcPr>
          <w:p w14:paraId="0480175C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kind</w:t>
            </w:r>
          </w:p>
        </w:tc>
        <w:tc>
          <w:tcPr>
            <w:tcW w:w="3472" w:type="dxa"/>
          </w:tcPr>
          <w:p w14:paraId="410CD1D4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quiet</w:t>
            </w:r>
          </w:p>
        </w:tc>
        <w:tc>
          <w:tcPr>
            <w:tcW w:w="3940" w:type="dxa"/>
          </w:tcPr>
          <w:p w14:paraId="23DA8EB4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beautiful</w:t>
            </w:r>
          </w:p>
        </w:tc>
        <w:tc>
          <w:tcPr>
            <w:tcW w:w="3573" w:type="dxa"/>
          </w:tcPr>
          <w:p w14:paraId="12A15D52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was</w:t>
            </w:r>
          </w:p>
        </w:tc>
      </w:tr>
      <w:tr w:rsidR="009B64E2" w:rsidRPr="00B61DA9" w14:paraId="60D9E686" w14:textId="77777777" w:rsidTr="009B64E2">
        <w:trPr>
          <w:trHeight w:val="418"/>
        </w:trPr>
        <w:tc>
          <w:tcPr>
            <w:tcW w:w="3327" w:type="dxa"/>
          </w:tcPr>
          <w:p w14:paraId="4D89F695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night</w:t>
            </w:r>
          </w:p>
        </w:tc>
        <w:tc>
          <w:tcPr>
            <w:tcW w:w="3472" w:type="dxa"/>
          </w:tcPr>
          <w:p w14:paraId="40C59183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beautiful</w:t>
            </w:r>
          </w:p>
        </w:tc>
        <w:tc>
          <w:tcPr>
            <w:tcW w:w="3940" w:type="dxa"/>
          </w:tcPr>
          <w:p w14:paraId="766C3131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clothes</w:t>
            </w:r>
          </w:p>
        </w:tc>
        <w:tc>
          <w:tcPr>
            <w:tcW w:w="3573" w:type="dxa"/>
          </w:tcPr>
          <w:p w14:paraId="2FA82681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like</w:t>
            </w:r>
          </w:p>
        </w:tc>
      </w:tr>
      <w:tr w:rsidR="009B64E2" w:rsidRPr="00B61DA9" w14:paraId="5CD9BB6A" w14:textId="77777777" w:rsidTr="009B64E2">
        <w:trPr>
          <w:trHeight w:val="403"/>
        </w:trPr>
        <w:tc>
          <w:tcPr>
            <w:tcW w:w="3327" w:type="dxa"/>
          </w:tcPr>
          <w:p w14:paraId="226D7D58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could</w:t>
            </w:r>
          </w:p>
        </w:tc>
        <w:tc>
          <w:tcPr>
            <w:tcW w:w="3472" w:type="dxa"/>
          </w:tcPr>
          <w:p w14:paraId="5D6E6A90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September</w:t>
            </w:r>
          </w:p>
        </w:tc>
        <w:tc>
          <w:tcPr>
            <w:tcW w:w="3940" w:type="dxa"/>
          </w:tcPr>
          <w:p w14:paraId="6FFB0F18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which</w:t>
            </w:r>
          </w:p>
        </w:tc>
        <w:tc>
          <w:tcPr>
            <w:tcW w:w="3573" w:type="dxa"/>
          </w:tcPr>
          <w:p w14:paraId="0D7F046F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have</w:t>
            </w:r>
          </w:p>
        </w:tc>
      </w:tr>
      <w:tr w:rsidR="009B64E2" w:rsidRPr="00B61DA9" w14:paraId="2CD225C1" w14:textId="77777777" w:rsidTr="009B64E2">
        <w:trPr>
          <w:trHeight w:val="403"/>
        </w:trPr>
        <w:tc>
          <w:tcPr>
            <w:tcW w:w="3327" w:type="dxa"/>
          </w:tcPr>
          <w:p w14:paraId="27F7A7FA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should</w:t>
            </w:r>
          </w:p>
        </w:tc>
        <w:tc>
          <w:tcPr>
            <w:tcW w:w="3472" w:type="dxa"/>
          </w:tcPr>
          <w:p w14:paraId="62F3ECD2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could</w:t>
            </w:r>
          </w:p>
        </w:tc>
        <w:tc>
          <w:tcPr>
            <w:tcW w:w="3940" w:type="dxa"/>
          </w:tcPr>
          <w:p w14:paraId="42D12DAC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because</w:t>
            </w:r>
          </w:p>
        </w:tc>
        <w:tc>
          <w:tcPr>
            <w:tcW w:w="3573" w:type="dxa"/>
          </w:tcPr>
          <w:p w14:paraId="6DD20336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F0AD5">
              <w:rPr>
                <w:rFonts w:ascii="Bradley Hand ITC" w:hAnsi="Bradley Hand ITC"/>
                <w:sz w:val="40"/>
                <w:szCs w:val="40"/>
              </w:rPr>
              <w:t>little</w:t>
            </w:r>
          </w:p>
        </w:tc>
      </w:tr>
      <w:tr w:rsidR="009B64E2" w:rsidRPr="00B61DA9" w14:paraId="2FFB947B" w14:textId="77777777" w:rsidTr="009B64E2">
        <w:trPr>
          <w:trHeight w:val="403"/>
        </w:trPr>
        <w:tc>
          <w:tcPr>
            <w:tcW w:w="3327" w:type="dxa"/>
          </w:tcPr>
          <w:p w14:paraId="14FF2FC3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would</w:t>
            </w:r>
          </w:p>
        </w:tc>
        <w:tc>
          <w:tcPr>
            <w:tcW w:w="3472" w:type="dxa"/>
          </w:tcPr>
          <w:p w14:paraId="1CD80CBB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would</w:t>
            </w:r>
          </w:p>
        </w:tc>
        <w:tc>
          <w:tcPr>
            <w:tcW w:w="3940" w:type="dxa"/>
          </w:tcPr>
          <w:p w14:paraId="276D20F3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September</w:t>
            </w:r>
          </w:p>
        </w:tc>
        <w:tc>
          <w:tcPr>
            <w:tcW w:w="3573" w:type="dxa"/>
          </w:tcPr>
          <w:p w14:paraId="2095DAE7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</w:p>
        </w:tc>
      </w:tr>
      <w:tr w:rsidR="009B64E2" w:rsidRPr="00B61DA9" w14:paraId="6C6C5C2D" w14:textId="77777777" w:rsidTr="009B64E2">
        <w:trPr>
          <w:trHeight w:val="418"/>
        </w:trPr>
        <w:tc>
          <w:tcPr>
            <w:tcW w:w="3327" w:type="dxa"/>
          </w:tcPr>
          <w:p w14:paraId="617BEDE0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any</w:t>
            </w:r>
          </w:p>
        </w:tc>
        <w:tc>
          <w:tcPr>
            <w:tcW w:w="3472" w:type="dxa"/>
          </w:tcPr>
          <w:p w14:paraId="6A61973E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should</w:t>
            </w:r>
          </w:p>
        </w:tc>
        <w:tc>
          <w:tcPr>
            <w:tcW w:w="3940" w:type="dxa"/>
          </w:tcPr>
          <w:p w14:paraId="3CF422CE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people</w:t>
            </w:r>
          </w:p>
        </w:tc>
        <w:tc>
          <w:tcPr>
            <w:tcW w:w="3573" w:type="dxa"/>
          </w:tcPr>
          <w:p w14:paraId="7CE80748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</w:p>
        </w:tc>
      </w:tr>
      <w:tr w:rsidR="009B64E2" w:rsidRPr="00B61DA9" w14:paraId="79C6529A" w14:textId="77777777" w:rsidTr="009B64E2">
        <w:trPr>
          <w:trHeight w:val="403"/>
        </w:trPr>
        <w:tc>
          <w:tcPr>
            <w:tcW w:w="3327" w:type="dxa"/>
          </w:tcPr>
          <w:p w14:paraId="1419107A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many</w:t>
            </w:r>
          </w:p>
        </w:tc>
        <w:tc>
          <w:tcPr>
            <w:tcW w:w="3472" w:type="dxa"/>
          </w:tcPr>
          <w:p w14:paraId="2099E1FA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pretty</w:t>
            </w:r>
          </w:p>
        </w:tc>
        <w:tc>
          <w:tcPr>
            <w:tcW w:w="3940" w:type="dxa"/>
          </w:tcPr>
          <w:p w14:paraId="4A7EFC80" w14:textId="77777777" w:rsidR="009B64E2" w:rsidRPr="00B61DA9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  <w:r w:rsidRPr="00B61DA9">
              <w:rPr>
                <w:rFonts w:ascii="Bradley Hand ITC" w:hAnsi="Bradley Hand ITC"/>
                <w:sz w:val="40"/>
                <w:szCs w:val="40"/>
              </w:rPr>
              <w:t>couldn’t</w:t>
            </w:r>
          </w:p>
        </w:tc>
        <w:tc>
          <w:tcPr>
            <w:tcW w:w="3573" w:type="dxa"/>
          </w:tcPr>
          <w:p w14:paraId="04A99BB0" w14:textId="77777777" w:rsidR="009B64E2" w:rsidRPr="00BF0AD5" w:rsidRDefault="009B64E2" w:rsidP="00EE6C41">
            <w:pPr>
              <w:rPr>
                <w:rFonts w:ascii="Bradley Hand ITC" w:hAnsi="Bradley Hand ITC"/>
                <w:sz w:val="40"/>
                <w:szCs w:val="40"/>
              </w:rPr>
            </w:pPr>
          </w:p>
        </w:tc>
      </w:tr>
    </w:tbl>
    <w:p w14:paraId="2239EFBD" w14:textId="77777777" w:rsidR="009B64E2" w:rsidRDefault="009B64E2"/>
    <w:sectPr w:rsidR="009B64E2" w:rsidSect="009B64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4E2"/>
    <w:rsid w:val="00346FBE"/>
    <w:rsid w:val="00540FFC"/>
    <w:rsid w:val="006E07E5"/>
    <w:rsid w:val="00767942"/>
    <w:rsid w:val="009B64E2"/>
    <w:rsid w:val="00AD50D0"/>
    <w:rsid w:val="00DB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2DA72"/>
  <w15:chartTrackingRefBased/>
  <w15:docId w15:val="{338DFBAF-5E27-4AD3-B93C-37484D0C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Sinead Maguire</cp:lastModifiedBy>
  <cp:revision>1</cp:revision>
  <dcterms:created xsi:type="dcterms:W3CDTF">2020-09-06T20:16:00Z</dcterms:created>
  <dcterms:modified xsi:type="dcterms:W3CDTF">2020-09-06T20:18:00Z</dcterms:modified>
</cp:coreProperties>
</file>