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57" w:type="dxa"/>
        <w:tblBorders>
          <w:top w:val="single" w:sz="12" w:space="0" w:color="104F75"/>
          <w:left w:val="single" w:sz="12" w:space="0" w:color="104F75"/>
          <w:bottom w:val="single" w:sz="12" w:space="0" w:color="104F75"/>
          <w:right w:val="single" w:sz="12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A786B" w:rsidRPr="003B04FF" w:rsidTr="00FD5845">
        <w:trPr>
          <w:cantSplit/>
          <w:tblHeader/>
        </w:trPr>
        <w:tc>
          <w:tcPr>
            <w:tcW w:w="9639" w:type="dxa"/>
            <w:tcBorders>
              <w:top w:val="single" w:sz="12" w:space="0" w:color="104F75"/>
              <w:bottom w:val="single" w:sz="12" w:space="0" w:color="104F75"/>
            </w:tcBorders>
          </w:tcPr>
          <w:p w:rsidR="001A786B" w:rsidRPr="0036540E" w:rsidRDefault="001A786B" w:rsidP="00A02EFE">
            <w:pPr>
              <w:pStyle w:val="Heading-boxsub"/>
              <w:spacing w:before="0" w:after="0"/>
            </w:pPr>
            <w:bookmarkStart w:id="0" w:name="_Toc364945066"/>
            <w:bookmarkStart w:id="1" w:name="_Toc366588799"/>
            <w:bookmarkStart w:id="2" w:name="_Toc359420908"/>
            <w:bookmarkStart w:id="3" w:name="_Toc360533762"/>
            <w:r w:rsidRPr="0036540E">
              <w:t xml:space="preserve">Spelling – </w:t>
            </w:r>
            <w:r>
              <w:t>y</w:t>
            </w:r>
            <w:r w:rsidRPr="0036540E">
              <w:t>ears 5 and 6</w:t>
            </w:r>
            <w:bookmarkEnd w:id="0"/>
            <w:bookmarkEnd w:id="1"/>
          </w:p>
        </w:tc>
      </w:tr>
      <w:bookmarkEnd w:id="2"/>
      <w:bookmarkEnd w:id="3"/>
    </w:tbl>
    <w:p w:rsidR="001A786B" w:rsidRDefault="001A786B" w:rsidP="00A02EFE">
      <w:pPr>
        <w:spacing w:after="0"/>
      </w:pPr>
    </w:p>
    <w:tbl>
      <w:tblPr>
        <w:tblW w:w="9639" w:type="dxa"/>
        <w:tblInd w:w="57" w:type="dxa"/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A786B" w:rsidRPr="003B04FF" w:rsidTr="00FD5845">
        <w:trPr>
          <w:cantSplit/>
          <w:tblHeader/>
        </w:trPr>
        <w:tc>
          <w:tcPr>
            <w:tcW w:w="9639" w:type="dxa"/>
            <w:shd w:val="clear" w:color="auto" w:fill="104F75"/>
          </w:tcPr>
          <w:p w:rsidR="001A786B" w:rsidRPr="005F2DA5" w:rsidRDefault="001A786B" w:rsidP="00A02EFE">
            <w:pPr>
              <w:pStyle w:val="Heading4"/>
              <w:spacing w:before="0" w:after="0"/>
              <w:rPr>
                <w:color w:val="FFFFFF"/>
              </w:rPr>
            </w:pPr>
            <w:r w:rsidRPr="005F2DA5">
              <w:rPr>
                <w:color w:val="FFFFFF"/>
              </w:rPr>
              <w:t>Revise work done in previous years</w:t>
            </w:r>
          </w:p>
        </w:tc>
      </w:tr>
    </w:tbl>
    <w:p w:rsidR="001A786B" w:rsidRDefault="001A786B" w:rsidP="00A02EFE">
      <w:pPr>
        <w:spacing w:after="0"/>
      </w:pPr>
    </w:p>
    <w:tbl>
      <w:tblPr>
        <w:tblW w:w="9639" w:type="dxa"/>
        <w:tblInd w:w="57" w:type="dxa"/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A786B" w:rsidRPr="003B04FF" w:rsidTr="00FD5845">
        <w:trPr>
          <w:cantSplit/>
          <w:tblHeader/>
        </w:trPr>
        <w:tc>
          <w:tcPr>
            <w:tcW w:w="9639" w:type="dxa"/>
            <w:shd w:val="clear" w:color="auto" w:fill="104F75"/>
          </w:tcPr>
          <w:p w:rsidR="001A786B" w:rsidRPr="005F2DA5" w:rsidRDefault="001A786B" w:rsidP="00A02EFE">
            <w:pPr>
              <w:pStyle w:val="Heading4"/>
              <w:spacing w:before="0" w:after="0"/>
              <w:rPr>
                <w:color w:val="FFFFFF"/>
              </w:rPr>
            </w:pPr>
            <w:r w:rsidRPr="005F2DA5">
              <w:rPr>
                <w:color w:val="FFFFFF"/>
              </w:rPr>
              <w:t>New work for years 5 and 6</w:t>
            </w:r>
          </w:p>
        </w:tc>
      </w:tr>
    </w:tbl>
    <w:p w:rsidR="001A786B" w:rsidRDefault="001A786B" w:rsidP="00A02EFE">
      <w:pPr>
        <w:keepNext/>
        <w:spacing w:after="0"/>
      </w:pPr>
    </w:p>
    <w:tbl>
      <w:tblPr>
        <w:tblW w:w="9658" w:type="dxa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871"/>
        <w:gridCol w:w="246"/>
        <w:gridCol w:w="4176"/>
        <w:gridCol w:w="1701"/>
        <w:gridCol w:w="1664"/>
      </w:tblGrid>
      <w:tr w:rsidR="001A786B" w:rsidRPr="003B04FF" w:rsidTr="00775D35">
        <w:trPr>
          <w:tblHeader/>
        </w:trPr>
        <w:tc>
          <w:tcPr>
            <w:tcW w:w="1871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A786B" w:rsidRPr="0062117A" w:rsidRDefault="001A786B" w:rsidP="00A02EFE">
            <w:pPr>
              <w:pStyle w:val="Heading4"/>
              <w:spacing w:before="0" w:after="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A786B" w:rsidRPr="002A525E" w:rsidRDefault="001A786B" w:rsidP="00A02EFE">
            <w:pPr>
              <w:pStyle w:val="Heading4"/>
              <w:spacing w:before="0" w:after="0"/>
            </w:pPr>
          </w:p>
        </w:tc>
        <w:tc>
          <w:tcPr>
            <w:tcW w:w="417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2A525E" w:rsidRDefault="001A786B" w:rsidP="00A02EFE">
            <w:pPr>
              <w:pStyle w:val="Heading4"/>
              <w:spacing w:before="0" w:after="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3365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2A525E" w:rsidRDefault="001A786B" w:rsidP="00A02EFE">
            <w:pPr>
              <w:pStyle w:val="Heading4"/>
              <w:spacing w:before="0" w:after="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952726" w:rsidRPr="00AB63E2" w:rsidTr="00775D35"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952726" w:rsidRPr="00775D35" w:rsidRDefault="00A97924" w:rsidP="00A02EFE">
            <w:pPr>
              <w:spacing w:after="0" w:line="320" w:lineRule="exact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 xml:space="preserve">1. </w:t>
            </w:r>
            <w:r w:rsidR="00952726" w:rsidRPr="00775D35">
              <w:rPr>
                <w:sz w:val="20"/>
                <w:szCs w:val="20"/>
              </w:rPr>
              <w:t>Endings which sound like /</w:t>
            </w:r>
            <w:proofErr w:type="spellStart"/>
            <w:r w:rsidR="00952726" w:rsidRPr="00775D35">
              <w:rPr>
                <w:rFonts w:ascii="Lucida Sans Unicode" w:hAnsi="Lucida Sans Unicode" w:cs="Lucida Sans Unicode"/>
                <w:color w:val="000000"/>
                <w:sz w:val="20"/>
                <w:szCs w:val="20"/>
              </w:rPr>
              <w:t>ʃ</w:t>
            </w:r>
            <w:r w:rsidR="00952726" w:rsidRPr="00775D35">
              <w:rPr>
                <w:rFonts w:cs="Arial"/>
                <w:sz w:val="20"/>
                <w:szCs w:val="20"/>
              </w:rPr>
              <w:t>ə</w:t>
            </w:r>
            <w:r w:rsidR="00952726" w:rsidRPr="00775D35">
              <w:rPr>
                <w:sz w:val="20"/>
                <w:szCs w:val="20"/>
              </w:rPr>
              <w:t>s</w:t>
            </w:r>
            <w:proofErr w:type="spellEnd"/>
            <w:r w:rsidR="00952726" w:rsidRPr="00775D35">
              <w:rPr>
                <w:sz w:val="20"/>
                <w:szCs w:val="20"/>
              </w:rPr>
              <w:t>/ spelt –</w:t>
            </w:r>
            <w:proofErr w:type="spellStart"/>
            <w:r w:rsidR="00952726" w:rsidRPr="00775D35">
              <w:rPr>
                <w:sz w:val="20"/>
                <w:szCs w:val="20"/>
              </w:rPr>
              <w:t>cious</w:t>
            </w:r>
            <w:proofErr w:type="spellEnd"/>
            <w:r w:rsidR="00952726" w:rsidRPr="00775D35">
              <w:rPr>
                <w:sz w:val="20"/>
                <w:szCs w:val="20"/>
              </w:rPr>
              <w:t xml:space="preserve"> or –</w:t>
            </w:r>
            <w:proofErr w:type="spellStart"/>
            <w:r w:rsidR="00952726" w:rsidRPr="00775D35">
              <w:rPr>
                <w:sz w:val="20"/>
                <w:szCs w:val="20"/>
              </w:rPr>
              <w:t>tious</w:t>
            </w:r>
            <w:proofErr w:type="spellEnd"/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952726" w:rsidRPr="00775D35" w:rsidRDefault="00952726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7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952726" w:rsidRPr="00775D35" w:rsidRDefault="00952726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Not many common words end like this.</w:t>
            </w:r>
          </w:p>
          <w:p w:rsidR="00952726" w:rsidRPr="00775D35" w:rsidRDefault="00952726" w:rsidP="00A02EFE">
            <w:pPr>
              <w:spacing w:after="0" w:line="320" w:lineRule="exact"/>
              <w:rPr>
                <w:iCs/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If the root word ends in </w:t>
            </w: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ce</w:t>
            </w:r>
            <w:proofErr w:type="spellEnd"/>
            <w:r w:rsidRPr="00775D35">
              <w:rPr>
                <w:sz w:val="20"/>
                <w:szCs w:val="20"/>
              </w:rPr>
              <w:t xml:space="preserve">, the </w:t>
            </w:r>
            <w:r w:rsidRPr="00775D35">
              <w:rPr>
                <w:rFonts w:cs="Arial"/>
                <w:sz w:val="20"/>
                <w:szCs w:val="20"/>
                <w:lang w:eastAsia="en-US"/>
              </w:rPr>
              <w:t>/</w:t>
            </w:r>
            <w:r w:rsidRPr="00775D35">
              <w:rPr>
                <w:rFonts w:ascii="Lucida Sans Unicode" w:hAnsi="Lucida Sans Unicode" w:cs="Lucida Sans Unicode"/>
                <w:sz w:val="20"/>
                <w:szCs w:val="20"/>
                <w:lang w:eastAsia="en-US"/>
              </w:rPr>
              <w:t>ʃ</w:t>
            </w:r>
            <w:r w:rsidRPr="00775D35">
              <w:rPr>
                <w:rFonts w:cs="Arial"/>
                <w:sz w:val="20"/>
                <w:szCs w:val="20"/>
                <w:lang w:eastAsia="en-US"/>
              </w:rPr>
              <w:t>/</w:t>
            </w:r>
            <w:r w:rsidRPr="00775D35">
              <w:rPr>
                <w:sz w:val="20"/>
                <w:szCs w:val="20"/>
              </w:rPr>
              <w:t xml:space="preserve"> sound is usually spelt as </w:t>
            </w:r>
            <w:r w:rsidRPr="00775D35">
              <w:rPr>
                <w:b/>
                <w:bCs/>
                <w:sz w:val="20"/>
                <w:szCs w:val="20"/>
              </w:rPr>
              <w:t>c</w:t>
            </w:r>
            <w:r w:rsidRPr="00775D35">
              <w:rPr>
                <w:sz w:val="20"/>
                <w:szCs w:val="20"/>
              </w:rPr>
              <w:t xml:space="preserve"> – e.g. </w:t>
            </w:r>
            <w:r w:rsidRPr="00775D35">
              <w:rPr>
                <w:i/>
                <w:iCs/>
                <w:sz w:val="20"/>
                <w:szCs w:val="20"/>
              </w:rPr>
              <w:t>vice – vicious</w:t>
            </w:r>
            <w:r w:rsidRPr="00775D35">
              <w:rPr>
                <w:sz w:val="20"/>
                <w:szCs w:val="20"/>
              </w:rPr>
              <w:t>,</w:t>
            </w:r>
            <w:r w:rsidRPr="00775D35">
              <w:rPr>
                <w:i/>
                <w:iCs/>
                <w:sz w:val="20"/>
                <w:szCs w:val="20"/>
              </w:rPr>
              <w:t xml:space="preserve"> grace – gracious</w:t>
            </w:r>
            <w:r w:rsidRPr="00775D35">
              <w:rPr>
                <w:sz w:val="20"/>
                <w:szCs w:val="20"/>
              </w:rPr>
              <w:t>,</w:t>
            </w:r>
            <w:r w:rsidRPr="00775D35">
              <w:rPr>
                <w:i/>
                <w:iCs/>
                <w:sz w:val="20"/>
                <w:szCs w:val="20"/>
              </w:rPr>
              <w:t xml:space="preserve"> space – spacious</w:t>
            </w:r>
            <w:r w:rsidRPr="00775D35">
              <w:rPr>
                <w:sz w:val="20"/>
                <w:szCs w:val="20"/>
              </w:rPr>
              <w:t>,</w:t>
            </w:r>
            <w:r w:rsidRPr="00775D35">
              <w:rPr>
                <w:i/>
                <w:iCs/>
                <w:sz w:val="20"/>
                <w:szCs w:val="20"/>
              </w:rPr>
              <w:t xml:space="preserve"> malice – malicious.</w:t>
            </w:r>
          </w:p>
          <w:p w:rsidR="00952726" w:rsidRPr="00775D35" w:rsidRDefault="00952726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b/>
                <w:bCs/>
                <w:sz w:val="20"/>
                <w:szCs w:val="20"/>
              </w:rPr>
              <w:t>Exception</w:t>
            </w:r>
            <w:r w:rsidRPr="00775D35">
              <w:rPr>
                <w:sz w:val="20"/>
                <w:szCs w:val="20"/>
              </w:rPr>
              <w:t xml:space="preserve">: </w:t>
            </w:r>
            <w:r w:rsidRPr="00775D35">
              <w:rPr>
                <w:i/>
                <w:iCs/>
                <w:sz w:val="20"/>
                <w:szCs w:val="20"/>
              </w:rPr>
              <w:t>anxious</w:t>
            </w:r>
            <w:r w:rsidRPr="00775D3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vicious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precious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conscious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delicious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malicious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suspicious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suspicious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unconscious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conscious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precious</w:t>
            </w:r>
          </w:p>
        </w:tc>
        <w:tc>
          <w:tcPr>
            <w:tcW w:w="166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ambitious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cautious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fictitious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infectious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nutritious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ambitious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superstitious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nutritious</w:t>
            </w:r>
          </w:p>
          <w:p w:rsidR="00952726" w:rsidRPr="00775D35" w:rsidRDefault="00952726" w:rsidP="0095272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surreptitious</w:t>
            </w:r>
          </w:p>
        </w:tc>
      </w:tr>
      <w:tr w:rsidR="004826C4" w:rsidRPr="00AB63E2" w:rsidTr="00775D35"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4826C4" w:rsidRPr="00775D35" w:rsidRDefault="004826C4" w:rsidP="00A02EFE">
            <w:pPr>
              <w:spacing w:after="0" w:line="320" w:lineRule="exact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2. Endings which sound like /</w:t>
            </w:r>
            <w:proofErr w:type="spellStart"/>
            <w:r w:rsidRPr="00775D35">
              <w:rPr>
                <w:rFonts w:ascii="Lucida Sans Unicode" w:hAnsi="Lucida Sans Unicode" w:cs="Lucida Sans Unicode"/>
                <w:color w:val="000000"/>
                <w:sz w:val="20"/>
                <w:szCs w:val="20"/>
              </w:rPr>
              <w:t>ʃ</w:t>
            </w:r>
            <w:r w:rsidRPr="00775D35">
              <w:rPr>
                <w:sz w:val="20"/>
                <w:szCs w:val="20"/>
              </w:rPr>
              <w:t>əl</w:t>
            </w:r>
            <w:proofErr w:type="spellEnd"/>
            <w:r w:rsidRPr="00775D35">
              <w:rPr>
                <w:sz w:val="20"/>
                <w:szCs w:val="20"/>
              </w:rPr>
              <w:t>/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4826C4" w:rsidRPr="00775D35" w:rsidRDefault="004826C4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7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4826C4" w:rsidRPr="00775D35" w:rsidRDefault="004826C4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cial</w:t>
            </w:r>
            <w:proofErr w:type="spellEnd"/>
            <w:r w:rsidRPr="00775D35">
              <w:rPr>
                <w:sz w:val="20"/>
                <w:szCs w:val="20"/>
              </w:rPr>
              <w:t xml:space="preserve"> is common after a vowel letter and </w:t>
            </w: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tial</w:t>
            </w:r>
            <w:proofErr w:type="spellEnd"/>
            <w:r w:rsidRPr="00775D35">
              <w:rPr>
                <w:sz w:val="20"/>
                <w:szCs w:val="20"/>
              </w:rPr>
              <w:t xml:space="preserve"> after a consonant letter, but there are some </w:t>
            </w:r>
            <w:r w:rsidRPr="00775D35">
              <w:rPr>
                <w:sz w:val="20"/>
                <w:szCs w:val="20"/>
                <w:lang w:eastAsia="en-US"/>
              </w:rPr>
              <w:t>exceptions</w:t>
            </w:r>
            <w:r w:rsidRPr="00775D35">
              <w:rPr>
                <w:sz w:val="20"/>
                <w:szCs w:val="20"/>
              </w:rPr>
              <w:t>.</w:t>
            </w:r>
          </w:p>
          <w:p w:rsidR="004826C4" w:rsidRPr="00775D35" w:rsidRDefault="004826C4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b/>
                <w:bCs/>
                <w:sz w:val="20"/>
                <w:szCs w:val="20"/>
              </w:rPr>
              <w:t>Exceptions</w:t>
            </w:r>
            <w:r w:rsidRPr="00775D35">
              <w:rPr>
                <w:sz w:val="20"/>
                <w:szCs w:val="20"/>
              </w:rPr>
              <w:t xml:space="preserve">: initial, </w:t>
            </w:r>
            <w:r w:rsidRPr="00775D35">
              <w:rPr>
                <w:sz w:val="20"/>
                <w:szCs w:val="20"/>
                <w:lang w:eastAsia="en-US"/>
              </w:rPr>
              <w:t>financial</w:t>
            </w:r>
            <w:r w:rsidRPr="00775D35">
              <w:rPr>
                <w:sz w:val="20"/>
                <w:szCs w:val="20"/>
              </w:rPr>
              <w:t xml:space="preserve">, commercial, provincial (the spelling of the last three is clearly related to </w:t>
            </w:r>
            <w:r w:rsidRPr="00775D35">
              <w:rPr>
                <w:i/>
                <w:iCs/>
                <w:sz w:val="20"/>
                <w:szCs w:val="20"/>
              </w:rPr>
              <w:t>finance</w:t>
            </w:r>
            <w:r w:rsidRPr="00775D35">
              <w:rPr>
                <w:sz w:val="20"/>
                <w:szCs w:val="20"/>
              </w:rPr>
              <w:t>,</w:t>
            </w:r>
            <w:r w:rsidRPr="00775D35">
              <w:rPr>
                <w:i/>
                <w:iCs/>
                <w:sz w:val="20"/>
                <w:szCs w:val="20"/>
              </w:rPr>
              <w:t xml:space="preserve"> commerce</w:t>
            </w:r>
            <w:r w:rsidRPr="00775D35">
              <w:rPr>
                <w:sz w:val="20"/>
                <w:szCs w:val="20"/>
              </w:rPr>
              <w:t xml:space="preserve"> and </w:t>
            </w:r>
            <w:r w:rsidRPr="00775D35">
              <w:rPr>
                <w:i/>
                <w:iCs/>
                <w:sz w:val="20"/>
                <w:szCs w:val="20"/>
              </w:rPr>
              <w:t>province</w:t>
            </w:r>
            <w:r w:rsidRPr="00775D35">
              <w:rPr>
                <w:sz w:val="20"/>
                <w:szCs w:val="20"/>
              </w:rPr>
              <w:t>).</w:t>
            </w:r>
          </w:p>
        </w:tc>
        <w:tc>
          <w:tcPr>
            <w:tcW w:w="1701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official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special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artificial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beneficial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commercial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crucial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facial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glacial</w:t>
            </w:r>
          </w:p>
        </w:tc>
        <w:tc>
          <w:tcPr>
            <w:tcW w:w="166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social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partial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confidential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essential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initial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partial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essential</w:t>
            </w:r>
          </w:p>
          <w:p w:rsidR="004826C4" w:rsidRPr="00775D35" w:rsidRDefault="004826C4" w:rsidP="00A97924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potential</w:t>
            </w:r>
          </w:p>
        </w:tc>
      </w:tr>
      <w:tr w:rsidR="00726FF0" w:rsidRPr="00AB63E2" w:rsidTr="00775D35"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726FF0" w:rsidRPr="00775D35" w:rsidRDefault="00026262" w:rsidP="00A02EFE">
            <w:pPr>
              <w:spacing w:after="0" w:line="320" w:lineRule="exact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 xml:space="preserve">3. </w:t>
            </w:r>
            <w:r w:rsidR="00726FF0" w:rsidRPr="00775D35">
              <w:rPr>
                <w:sz w:val="20"/>
                <w:szCs w:val="20"/>
              </w:rPr>
              <w:t xml:space="preserve">Words ending in –ant, </w:t>
            </w:r>
            <w:r w:rsidR="00726FF0" w:rsidRPr="00775D35">
              <w:rPr>
                <w:sz w:val="20"/>
                <w:szCs w:val="20"/>
              </w:rPr>
              <w:br/>
              <w:t>–</w:t>
            </w:r>
            <w:proofErr w:type="spellStart"/>
            <w:r w:rsidR="00726FF0" w:rsidRPr="00775D35">
              <w:rPr>
                <w:sz w:val="20"/>
                <w:szCs w:val="20"/>
              </w:rPr>
              <w:t>ance</w:t>
            </w:r>
            <w:proofErr w:type="spellEnd"/>
            <w:r w:rsidR="00726FF0" w:rsidRPr="00775D35">
              <w:rPr>
                <w:sz w:val="20"/>
                <w:szCs w:val="20"/>
              </w:rPr>
              <w:t>/–</w:t>
            </w:r>
            <w:proofErr w:type="spellStart"/>
            <w:r w:rsidR="00726FF0" w:rsidRPr="00775D35">
              <w:rPr>
                <w:sz w:val="20"/>
                <w:szCs w:val="20"/>
              </w:rPr>
              <w:t>ancy</w:t>
            </w:r>
            <w:proofErr w:type="spellEnd"/>
            <w:r w:rsidR="00726FF0" w:rsidRPr="00775D35">
              <w:rPr>
                <w:sz w:val="20"/>
                <w:szCs w:val="20"/>
              </w:rPr>
              <w:t xml:space="preserve">, </w:t>
            </w:r>
            <w:r w:rsidR="00726FF0" w:rsidRPr="00775D35">
              <w:rPr>
                <w:sz w:val="20"/>
                <w:szCs w:val="20"/>
              </w:rPr>
              <w:br/>
              <w:t>–</w:t>
            </w:r>
            <w:proofErr w:type="spellStart"/>
            <w:r w:rsidR="00726FF0" w:rsidRPr="00775D35">
              <w:rPr>
                <w:sz w:val="20"/>
                <w:szCs w:val="20"/>
              </w:rPr>
              <w:t>ent</w:t>
            </w:r>
            <w:proofErr w:type="spellEnd"/>
            <w:r w:rsidR="00726FF0" w:rsidRPr="00775D35">
              <w:rPr>
                <w:sz w:val="20"/>
                <w:szCs w:val="20"/>
              </w:rPr>
              <w:t xml:space="preserve">, </w:t>
            </w:r>
            <w:r w:rsidR="00726FF0" w:rsidRPr="00775D35">
              <w:rPr>
                <w:sz w:val="20"/>
                <w:szCs w:val="20"/>
              </w:rPr>
              <w:br/>
              <w:t>–</w:t>
            </w:r>
            <w:proofErr w:type="spellStart"/>
            <w:r w:rsidR="00726FF0" w:rsidRPr="00775D35">
              <w:rPr>
                <w:sz w:val="20"/>
                <w:szCs w:val="20"/>
              </w:rPr>
              <w:t>ence</w:t>
            </w:r>
            <w:proofErr w:type="spellEnd"/>
            <w:r w:rsidR="00726FF0" w:rsidRPr="00775D35">
              <w:rPr>
                <w:sz w:val="20"/>
                <w:szCs w:val="20"/>
              </w:rPr>
              <w:t>/–</w:t>
            </w:r>
            <w:proofErr w:type="spellStart"/>
            <w:r w:rsidR="00726FF0" w:rsidRPr="00775D35">
              <w:rPr>
                <w:sz w:val="20"/>
                <w:szCs w:val="20"/>
              </w:rPr>
              <w:t>ency</w:t>
            </w:r>
            <w:proofErr w:type="spellEnd"/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726FF0" w:rsidRPr="00775D35" w:rsidRDefault="00726FF0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7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Use </w:t>
            </w:r>
            <w:r w:rsidRPr="00775D35">
              <w:rPr>
                <w:b/>
                <w:bCs/>
                <w:sz w:val="20"/>
                <w:szCs w:val="20"/>
              </w:rPr>
              <w:t>–ant</w:t>
            </w:r>
            <w:r w:rsidRPr="00775D35">
              <w:rPr>
                <w:sz w:val="20"/>
                <w:szCs w:val="20"/>
              </w:rPr>
              <w:t xml:space="preserve"> and </w:t>
            </w: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ance</w:t>
            </w:r>
            <w:proofErr w:type="spellEnd"/>
            <w:r w:rsidRPr="00775D35">
              <w:rPr>
                <w:b/>
                <w:bCs/>
                <w:sz w:val="20"/>
                <w:szCs w:val="20"/>
              </w:rPr>
              <w:t>/–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ancy</w:t>
            </w:r>
            <w:proofErr w:type="spellEnd"/>
            <w:r w:rsidRPr="00775D35">
              <w:rPr>
                <w:sz w:val="20"/>
                <w:szCs w:val="20"/>
              </w:rPr>
              <w:t xml:space="preserve"> if there is a related word with a /æ/ or /</w:t>
            </w:r>
            <w:proofErr w:type="spellStart"/>
            <w:r w:rsidRPr="00775D35">
              <w:rPr>
                <w:rFonts w:cs="Arial"/>
                <w:sz w:val="20"/>
                <w:szCs w:val="20"/>
                <w:lang w:eastAsia="en-US"/>
              </w:rPr>
              <w:t>e</w:t>
            </w:r>
            <w:r w:rsidRPr="00775D35">
              <w:rPr>
                <w:rFonts w:ascii="Lucida Sans Unicode" w:hAnsi="Lucida Sans Unicode" w:cs="Lucida Sans Unicode"/>
                <w:sz w:val="20"/>
                <w:szCs w:val="20"/>
                <w:lang w:eastAsia="en-US"/>
              </w:rPr>
              <w:t>ɪ</w:t>
            </w:r>
            <w:proofErr w:type="spellEnd"/>
            <w:r w:rsidRPr="00775D35">
              <w:rPr>
                <w:sz w:val="20"/>
                <w:szCs w:val="20"/>
              </w:rPr>
              <w:t>/ sound in the right position; 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ation</w:t>
            </w:r>
            <w:proofErr w:type="spellEnd"/>
            <w:r w:rsidRPr="00775D35">
              <w:rPr>
                <w:sz w:val="20"/>
                <w:szCs w:val="20"/>
              </w:rPr>
              <w:t xml:space="preserve"> endings are often a clue.</w:t>
            </w:r>
            <w:r w:rsidRPr="00775D35">
              <w:rPr>
                <w:sz w:val="20"/>
                <w:szCs w:val="20"/>
              </w:rPr>
              <w:br/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Use </w:t>
            </w: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ent</w:t>
            </w:r>
            <w:proofErr w:type="spellEnd"/>
            <w:r w:rsidRPr="00775D35">
              <w:rPr>
                <w:sz w:val="20"/>
                <w:szCs w:val="20"/>
              </w:rPr>
              <w:t xml:space="preserve"> and </w:t>
            </w: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ence</w:t>
            </w:r>
            <w:proofErr w:type="spellEnd"/>
            <w:r w:rsidRPr="00775D35">
              <w:rPr>
                <w:b/>
                <w:bCs/>
                <w:sz w:val="20"/>
                <w:szCs w:val="20"/>
              </w:rPr>
              <w:t>/–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ency</w:t>
            </w:r>
            <w:proofErr w:type="spellEnd"/>
            <w:r w:rsidRPr="00775D35">
              <w:rPr>
                <w:sz w:val="20"/>
                <w:szCs w:val="20"/>
              </w:rPr>
              <w:t xml:space="preserve"> after soft </w:t>
            </w:r>
            <w:r w:rsidRPr="00775D35">
              <w:rPr>
                <w:b/>
                <w:bCs/>
                <w:sz w:val="20"/>
                <w:szCs w:val="20"/>
              </w:rPr>
              <w:t>c</w:t>
            </w:r>
            <w:r w:rsidRPr="00775D35">
              <w:rPr>
                <w:sz w:val="20"/>
                <w:szCs w:val="20"/>
              </w:rPr>
              <w:t xml:space="preserve"> (/s/ sound), soft </w:t>
            </w:r>
            <w:r w:rsidRPr="00775D35">
              <w:rPr>
                <w:b/>
                <w:bCs/>
                <w:sz w:val="20"/>
                <w:szCs w:val="20"/>
              </w:rPr>
              <w:t>g</w:t>
            </w:r>
            <w:r w:rsidRPr="00775D35">
              <w:rPr>
                <w:sz w:val="20"/>
                <w:szCs w:val="20"/>
              </w:rPr>
              <w:t xml:space="preserve"> (/</w:t>
            </w:r>
            <w:proofErr w:type="spellStart"/>
            <w:r w:rsidRPr="00775D35">
              <w:rPr>
                <w:sz w:val="20"/>
                <w:szCs w:val="20"/>
              </w:rPr>
              <w:t>d</w:t>
            </w:r>
            <w:r w:rsidRPr="00775D35">
              <w:rPr>
                <w:rFonts w:ascii="Tahoma" w:hAnsi="Tahoma" w:cs="Tahoma"/>
                <w:sz w:val="20"/>
                <w:szCs w:val="20"/>
              </w:rPr>
              <w:t>ʒ</w:t>
            </w:r>
            <w:proofErr w:type="spellEnd"/>
            <w:r w:rsidRPr="00775D35">
              <w:rPr>
                <w:sz w:val="20"/>
                <w:szCs w:val="20"/>
              </w:rPr>
              <w:t xml:space="preserve">/ sound) and 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qu</w:t>
            </w:r>
            <w:proofErr w:type="spellEnd"/>
            <w:r w:rsidRPr="00775D35">
              <w:rPr>
                <w:sz w:val="20"/>
                <w:szCs w:val="20"/>
              </w:rPr>
              <w:t>, or if there is a related word with a clear /</w:t>
            </w:r>
            <w:r w:rsidRPr="00775D35">
              <w:rPr>
                <w:rFonts w:ascii="Lucida Sans Unicode" w:hAnsi="Lucida Sans Unicode" w:cs="Lucida Sans Unicode"/>
                <w:sz w:val="20"/>
                <w:szCs w:val="20"/>
                <w:lang w:eastAsia="en-US"/>
              </w:rPr>
              <w:t>ɛ</w:t>
            </w:r>
            <w:r w:rsidRPr="00775D35">
              <w:rPr>
                <w:sz w:val="20"/>
                <w:szCs w:val="20"/>
              </w:rPr>
              <w:t>/ sound in the right position.</w:t>
            </w:r>
          </w:p>
          <w:p w:rsidR="00726FF0" w:rsidRPr="00775D35" w:rsidRDefault="00726FF0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There are many words, however, where the above guidance does not help. These words just have to be learnt.</w:t>
            </w:r>
          </w:p>
        </w:tc>
        <w:tc>
          <w:tcPr>
            <w:tcW w:w="1701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observant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observance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observ</w:t>
            </w:r>
            <w:r w:rsidRPr="00775D35">
              <w:rPr>
                <w:sz w:val="20"/>
                <w:szCs w:val="20"/>
                <w:u w:val="single"/>
              </w:rPr>
              <w:t>a</w:t>
            </w:r>
            <w:r w:rsidRPr="00775D35">
              <w:rPr>
                <w:sz w:val="20"/>
                <w:szCs w:val="20"/>
              </w:rPr>
              <w:t>tion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expectant 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expect</w:t>
            </w:r>
            <w:r w:rsidRPr="00775D35">
              <w:rPr>
                <w:sz w:val="20"/>
                <w:szCs w:val="20"/>
                <w:u w:val="single"/>
              </w:rPr>
              <w:t>a</w:t>
            </w:r>
            <w:r w:rsidRPr="00775D35">
              <w:rPr>
                <w:sz w:val="20"/>
                <w:szCs w:val="20"/>
              </w:rPr>
              <w:t>tion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hesitant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hesitancy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hesit</w:t>
            </w:r>
            <w:r w:rsidRPr="00775D35">
              <w:rPr>
                <w:sz w:val="20"/>
                <w:szCs w:val="20"/>
                <w:u w:val="single"/>
              </w:rPr>
              <w:t>a</w:t>
            </w:r>
            <w:r w:rsidRPr="00775D35">
              <w:rPr>
                <w:sz w:val="20"/>
                <w:szCs w:val="20"/>
              </w:rPr>
              <w:t>tion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tolerant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tolerance</w:t>
            </w:r>
          </w:p>
          <w:p w:rsidR="00FA2A16" w:rsidRPr="00775D35" w:rsidRDefault="00726FF0" w:rsidP="00FA2A16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toler</w:t>
            </w:r>
            <w:r w:rsidRPr="00775D35">
              <w:rPr>
                <w:sz w:val="20"/>
                <w:szCs w:val="20"/>
                <w:u w:val="single"/>
              </w:rPr>
              <w:t>a</w:t>
            </w:r>
            <w:r w:rsidRPr="00775D35">
              <w:rPr>
                <w:sz w:val="20"/>
                <w:szCs w:val="20"/>
              </w:rPr>
              <w:t>tion</w:t>
            </w:r>
            <w:r w:rsidR="00FA2A16" w:rsidRPr="00775D35">
              <w:rPr>
                <w:sz w:val="20"/>
                <w:szCs w:val="20"/>
              </w:rPr>
              <w:t xml:space="preserve"> </w:t>
            </w:r>
          </w:p>
          <w:p w:rsidR="00FA2A16" w:rsidRPr="00775D35" w:rsidRDefault="00FA2A16" w:rsidP="00FA2A16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substance </w:t>
            </w:r>
          </w:p>
          <w:p w:rsidR="00FA2A16" w:rsidRPr="00775D35" w:rsidRDefault="00FA2A16" w:rsidP="00FA2A16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subst</w:t>
            </w:r>
            <w:r w:rsidRPr="00775D35">
              <w:rPr>
                <w:sz w:val="20"/>
                <w:szCs w:val="20"/>
                <w:u w:val="single"/>
              </w:rPr>
              <w:t>a</w:t>
            </w:r>
            <w:r w:rsidRPr="00775D35">
              <w:rPr>
                <w:sz w:val="20"/>
                <w:szCs w:val="20"/>
              </w:rPr>
              <w:t>ntial</w:t>
            </w:r>
          </w:p>
          <w:p w:rsidR="00827E09" w:rsidRPr="00775D35" w:rsidRDefault="00827E09" w:rsidP="00827E09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innocent</w:t>
            </w:r>
          </w:p>
          <w:p w:rsidR="00827E09" w:rsidRPr="00775D35" w:rsidRDefault="00827E09" w:rsidP="00827E09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innocence</w:t>
            </w:r>
          </w:p>
          <w:p w:rsidR="00726FF0" w:rsidRDefault="00827E09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frequent</w:t>
            </w:r>
          </w:p>
          <w:p w:rsidR="00775D35" w:rsidRDefault="00775D35" w:rsidP="00A02EFE">
            <w:pPr>
              <w:spacing w:after="0" w:line="320" w:lineRule="exact"/>
              <w:rPr>
                <w:sz w:val="20"/>
                <w:szCs w:val="20"/>
              </w:rPr>
            </w:pPr>
          </w:p>
          <w:p w:rsidR="00775D35" w:rsidRPr="00775D35" w:rsidRDefault="00775D35" w:rsidP="00A02EFE">
            <w:pPr>
              <w:spacing w:after="0" w:line="320" w:lineRule="exact"/>
              <w:rPr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062FBF" w:rsidRPr="00775D35" w:rsidRDefault="00062FBF" w:rsidP="00062FBF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frequency</w:t>
            </w:r>
          </w:p>
          <w:p w:rsidR="00062FBF" w:rsidRPr="00775D35" w:rsidRDefault="00062FBF" w:rsidP="00062FBF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agency</w:t>
            </w:r>
          </w:p>
          <w:p w:rsidR="00062FBF" w:rsidRPr="00775D35" w:rsidRDefault="00062FBF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agent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decent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decency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frequent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frequency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confident</w:t>
            </w:r>
          </w:p>
          <w:p w:rsidR="00726FF0" w:rsidRPr="00775D35" w:rsidRDefault="00726FF0" w:rsidP="00A02EFE">
            <w:pPr>
              <w:spacing w:after="0" w:line="320" w:lineRule="exact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confidence confidential</w:t>
            </w:r>
          </w:p>
          <w:p w:rsidR="00726FF0" w:rsidRPr="00775D35" w:rsidRDefault="00726FF0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assistant</w:t>
            </w:r>
          </w:p>
          <w:p w:rsidR="00726FF0" w:rsidRPr="00775D35" w:rsidRDefault="00726FF0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assistance</w:t>
            </w:r>
          </w:p>
          <w:p w:rsidR="00726FF0" w:rsidRPr="00775D35" w:rsidRDefault="00726FF0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obedient</w:t>
            </w:r>
          </w:p>
          <w:p w:rsidR="00726FF0" w:rsidRPr="00775D35" w:rsidRDefault="00726FF0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obedience</w:t>
            </w:r>
          </w:p>
          <w:p w:rsidR="00726FF0" w:rsidRPr="00775D35" w:rsidRDefault="00726FF0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independent</w:t>
            </w:r>
          </w:p>
          <w:p w:rsidR="00A80CEC" w:rsidRPr="00775D35" w:rsidRDefault="00726FF0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independence</w:t>
            </w:r>
          </w:p>
        </w:tc>
      </w:tr>
    </w:tbl>
    <w:p w:rsidR="001A786B" w:rsidRPr="00E46968" w:rsidRDefault="001A786B" w:rsidP="00A02EFE">
      <w:pPr>
        <w:spacing w:after="0" w:line="240" w:lineRule="auto"/>
        <w:rPr>
          <w:bCs/>
          <w:sz w:val="2"/>
          <w:szCs w:val="2"/>
        </w:rPr>
      </w:pPr>
    </w:p>
    <w:tbl>
      <w:tblPr>
        <w:tblW w:w="9658" w:type="dxa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871"/>
        <w:gridCol w:w="246"/>
        <w:gridCol w:w="3468"/>
        <w:gridCol w:w="850"/>
        <w:gridCol w:w="48"/>
        <w:gridCol w:w="1086"/>
        <w:gridCol w:w="709"/>
        <w:gridCol w:w="1380"/>
      </w:tblGrid>
      <w:tr w:rsidR="001A786B" w:rsidRPr="003B04FF" w:rsidTr="009F6F37">
        <w:trPr>
          <w:tblHeader/>
        </w:trPr>
        <w:tc>
          <w:tcPr>
            <w:tcW w:w="1871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A786B" w:rsidRPr="0062117A" w:rsidRDefault="001A786B" w:rsidP="00A02EFE">
            <w:pPr>
              <w:pStyle w:val="Heading4"/>
              <w:spacing w:before="0" w:after="0"/>
            </w:pPr>
            <w:r w:rsidRPr="0062117A">
              <w:lastRenderedPageBreak/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A786B" w:rsidRPr="002A525E" w:rsidRDefault="001A786B" w:rsidP="00A02EFE">
            <w:pPr>
              <w:pStyle w:val="Heading4"/>
              <w:spacing w:before="0" w:after="0"/>
            </w:pPr>
          </w:p>
        </w:tc>
        <w:tc>
          <w:tcPr>
            <w:tcW w:w="4366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2A525E" w:rsidRDefault="001A786B" w:rsidP="00A02EFE">
            <w:pPr>
              <w:pStyle w:val="Heading4"/>
              <w:spacing w:before="0" w:after="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3175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2A525E" w:rsidRDefault="001A786B" w:rsidP="00A02EFE">
            <w:pPr>
              <w:pStyle w:val="Heading4"/>
              <w:spacing w:before="0" w:after="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5E0EEA" w:rsidRPr="00AB63E2" w:rsidTr="00827E09"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5E0EEA" w:rsidRPr="00D02774" w:rsidRDefault="00026262" w:rsidP="00A02EFE">
            <w:pPr>
              <w:spacing w:after="0"/>
            </w:pPr>
            <w:r>
              <w:t xml:space="preserve">4. </w:t>
            </w:r>
            <w:r w:rsidR="005E0EEA" w:rsidRPr="00D02774">
              <w:t xml:space="preserve">Words ending in –able and </w:t>
            </w:r>
            <w:r w:rsidR="00CB24A1">
              <w:t xml:space="preserve"> </w:t>
            </w:r>
            <w:r w:rsidR="005E0EEA" w:rsidRPr="00D02774">
              <w:t>–</w:t>
            </w:r>
            <w:proofErr w:type="spellStart"/>
            <w:r w:rsidR="005E0EEA" w:rsidRPr="00D02774">
              <w:t>ible</w:t>
            </w:r>
            <w:proofErr w:type="spellEnd"/>
          </w:p>
          <w:p w:rsidR="00C04566" w:rsidRDefault="005E0EEA" w:rsidP="00CB24A1">
            <w:pPr>
              <w:spacing w:after="0"/>
            </w:pPr>
            <w:r w:rsidRPr="00D02774">
              <w:t xml:space="preserve">Words ending in –ably and </w:t>
            </w:r>
            <w:r w:rsidR="00CB24A1">
              <w:t xml:space="preserve"> </w:t>
            </w:r>
          </w:p>
          <w:p w:rsidR="005E0EEA" w:rsidRPr="003E47FD" w:rsidRDefault="005E0EEA" w:rsidP="00CB24A1">
            <w:pPr>
              <w:spacing w:after="0"/>
              <w:rPr>
                <w:lang w:eastAsia="en-US"/>
              </w:rPr>
            </w:pPr>
            <w:r w:rsidRPr="00D02774">
              <w:t>–</w:t>
            </w:r>
            <w:proofErr w:type="spellStart"/>
            <w:r w:rsidRPr="00D02774">
              <w:t>ibly</w:t>
            </w:r>
            <w:proofErr w:type="spellEnd"/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5E0EEA" w:rsidRPr="003E47FD" w:rsidRDefault="005E0EEA" w:rsidP="00A02EFE">
            <w:pPr>
              <w:spacing w:after="0"/>
              <w:rPr>
                <w:lang w:eastAsia="en-US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5E0EEA" w:rsidRPr="00746302" w:rsidRDefault="005E0EEA" w:rsidP="00A02EFE">
            <w:pPr>
              <w:spacing w:after="0"/>
              <w:rPr>
                <w:sz w:val="20"/>
                <w:szCs w:val="20"/>
              </w:rPr>
            </w:pPr>
            <w:r w:rsidRPr="00746302">
              <w:rPr>
                <w:sz w:val="20"/>
                <w:szCs w:val="20"/>
              </w:rPr>
              <w:t xml:space="preserve">The </w:t>
            </w:r>
            <w:r w:rsidRPr="00746302">
              <w:rPr>
                <w:b/>
                <w:bCs/>
                <w:sz w:val="20"/>
                <w:szCs w:val="20"/>
              </w:rPr>
              <w:t>–able/–ably</w:t>
            </w:r>
            <w:r w:rsidRPr="00746302">
              <w:rPr>
                <w:sz w:val="20"/>
                <w:szCs w:val="20"/>
              </w:rPr>
              <w:t xml:space="preserve"> endings are far more common than the </w:t>
            </w:r>
            <w:r w:rsidRPr="00746302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ible</w:t>
            </w:r>
            <w:proofErr w:type="spellEnd"/>
            <w:r w:rsidRPr="00746302">
              <w:rPr>
                <w:b/>
                <w:bCs/>
                <w:sz w:val="20"/>
                <w:szCs w:val="20"/>
              </w:rPr>
              <w:t>/–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ibly</w:t>
            </w:r>
            <w:proofErr w:type="spellEnd"/>
            <w:r w:rsidRPr="00746302">
              <w:rPr>
                <w:sz w:val="20"/>
                <w:szCs w:val="20"/>
              </w:rPr>
              <w:t xml:space="preserve"> endings.</w:t>
            </w:r>
          </w:p>
          <w:p w:rsidR="005E0EEA" w:rsidRPr="00746302" w:rsidRDefault="005E0EEA" w:rsidP="00A02EFE">
            <w:pPr>
              <w:spacing w:after="0"/>
              <w:rPr>
                <w:sz w:val="20"/>
                <w:szCs w:val="20"/>
              </w:rPr>
            </w:pPr>
            <w:r w:rsidRPr="00746302">
              <w:rPr>
                <w:sz w:val="20"/>
                <w:szCs w:val="20"/>
              </w:rPr>
              <w:t xml:space="preserve">As with </w:t>
            </w:r>
            <w:r w:rsidRPr="00746302">
              <w:rPr>
                <w:b/>
                <w:bCs/>
                <w:sz w:val="20"/>
                <w:szCs w:val="20"/>
              </w:rPr>
              <w:t>–ant</w:t>
            </w:r>
            <w:r w:rsidRPr="00746302">
              <w:rPr>
                <w:sz w:val="20"/>
                <w:szCs w:val="20"/>
              </w:rPr>
              <w:t xml:space="preserve"> and </w:t>
            </w:r>
            <w:r w:rsidRPr="00746302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ance</w:t>
            </w:r>
            <w:proofErr w:type="spellEnd"/>
            <w:r w:rsidRPr="00746302">
              <w:rPr>
                <w:b/>
                <w:bCs/>
                <w:sz w:val="20"/>
                <w:szCs w:val="20"/>
              </w:rPr>
              <w:t>/–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ancy</w:t>
            </w:r>
            <w:proofErr w:type="spellEnd"/>
            <w:r w:rsidRPr="00746302">
              <w:rPr>
                <w:sz w:val="20"/>
                <w:szCs w:val="20"/>
              </w:rPr>
              <w:t xml:space="preserve">, the </w:t>
            </w:r>
            <w:r w:rsidRPr="00746302">
              <w:rPr>
                <w:b/>
                <w:bCs/>
                <w:sz w:val="20"/>
                <w:szCs w:val="20"/>
              </w:rPr>
              <w:t>–able</w:t>
            </w:r>
            <w:r w:rsidRPr="00746302">
              <w:rPr>
                <w:sz w:val="20"/>
                <w:szCs w:val="20"/>
              </w:rPr>
              <w:t xml:space="preserve"> ending is used if there is a related word ending in </w:t>
            </w:r>
            <w:r w:rsidRPr="00746302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ation</w:t>
            </w:r>
            <w:proofErr w:type="spellEnd"/>
            <w:r w:rsidRPr="00746302">
              <w:rPr>
                <w:sz w:val="20"/>
                <w:szCs w:val="20"/>
              </w:rPr>
              <w:t>.</w:t>
            </w:r>
            <w:r w:rsidRPr="00746302">
              <w:rPr>
                <w:sz w:val="20"/>
                <w:szCs w:val="20"/>
              </w:rPr>
              <w:br/>
            </w:r>
          </w:p>
          <w:p w:rsidR="005E0EEA" w:rsidRPr="00746302" w:rsidRDefault="005E0EEA" w:rsidP="00A02EFE">
            <w:pPr>
              <w:spacing w:after="0"/>
              <w:rPr>
                <w:sz w:val="20"/>
                <w:szCs w:val="20"/>
              </w:rPr>
            </w:pPr>
            <w:r w:rsidRPr="00746302">
              <w:rPr>
                <w:sz w:val="20"/>
                <w:szCs w:val="20"/>
              </w:rPr>
              <w:t xml:space="preserve">If the </w:t>
            </w:r>
            <w:r w:rsidRPr="00746302">
              <w:rPr>
                <w:b/>
                <w:bCs/>
                <w:sz w:val="20"/>
                <w:szCs w:val="20"/>
              </w:rPr>
              <w:t>–able</w:t>
            </w:r>
            <w:r w:rsidRPr="00746302">
              <w:rPr>
                <w:sz w:val="20"/>
                <w:szCs w:val="20"/>
              </w:rPr>
              <w:t xml:space="preserve"> ending is added to a word ending in </w:t>
            </w:r>
            <w:r w:rsidRPr="00746302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ce</w:t>
            </w:r>
            <w:proofErr w:type="spellEnd"/>
            <w:r w:rsidRPr="00746302">
              <w:rPr>
                <w:sz w:val="20"/>
                <w:szCs w:val="20"/>
              </w:rPr>
              <w:t xml:space="preserve"> or </w:t>
            </w:r>
            <w:r w:rsidRPr="00746302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ge</w:t>
            </w:r>
            <w:proofErr w:type="spellEnd"/>
            <w:r w:rsidRPr="00746302">
              <w:rPr>
                <w:sz w:val="20"/>
                <w:szCs w:val="20"/>
              </w:rPr>
              <w:t xml:space="preserve">, the </w:t>
            </w:r>
            <w:r w:rsidRPr="00746302">
              <w:rPr>
                <w:b/>
                <w:bCs/>
                <w:sz w:val="20"/>
                <w:szCs w:val="20"/>
              </w:rPr>
              <w:t>e</w:t>
            </w:r>
            <w:r w:rsidRPr="00746302">
              <w:rPr>
                <w:sz w:val="20"/>
                <w:szCs w:val="20"/>
              </w:rPr>
              <w:t xml:space="preserve"> after the </w:t>
            </w:r>
            <w:r w:rsidRPr="00746302">
              <w:rPr>
                <w:b/>
                <w:bCs/>
                <w:sz w:val="20"/>
                <w:szCs w:val="20"/>
              </w:rPr>
              <w:t>c</w:t>
            </w:r>
            <w:r w:rsidRPr="00746302">
              <w:rPr>
                <w:sz w:val="20"/>
                <w:szCs w:val="20"/>
              </w:rPr>
              <w:t xml:space="preserve"> or </w:t>
            </w:r>
            <w:r w:rsidRPr="00746302">
              <w:rPr>
                <w:b/>
                <w:bCs/>
                <w:sz w:val="20"/>
                <w:szCs w:val="20"/>
              </w:rPr>
              <w:t>g</w:t>
            </w:r>
            <w:r w:rsidRPr="00746302">
              <w:rPr>
                <w:sz w:val="20"/>
                <w:szCs w:val="20"/>
              </w:rPr>
              <w:t xml:space="preserve"> must be kept as those letters would otherwise have their ‘hard’ sounds (as in </w:t>
            </w:r>
            <w:r w:rsidRPr="00746302">
              <w:rPr>
                <w:i/>
                <w:iCs/>
                <w:sz w:val="20"/>
                <w:szCs w:val="20"/>
              </w:rPr>
              <w:t>cap</w:t>
            </w:r>
            <w:r w:rsidRPr="00746302">
              <w:rPr>
                <w:sz w:val="20"/>
                <w:szCs w:val="20"/>
              </w:rPr>
              <w:t xml:space="preserve"> and </w:t>
            </w:r>
            <w:r w:rsidRPr="00746302">
              <w:rPr>
                <w:i/>
                <w:iCs/>
                <w:sz w:val="20"/>
                <w:szCs w:val="20"/>
              </w:rPr>
              <w:t>gap</w:t>
            </w:r>
            <w:r w:rsidRPr="00746302">
              <w:rPr>
                <w:sz w:val="20"/>
                <w:szCs w:val="20"/>
              </w:rPr>
              <w:t>)</w:t>
            </w:r>
            <w:r w:rsidRPr="00746302">
              <w:rPr>
                <w:b/>
                <w:bCs/>
                <w:sz w:val="20"/>
                <w:szCs w:val="20"/>
              </w:rPr>
              <w:t xml:space="preserve"> </w:t>
            </w:r>
            <w:r w:rsidRPr="00746302">
              <w:rPr>
                <w:sz w:val="20"/>
                <w:szCs w:val="20"/>
              </w:rPr>
              <w:t xml:space="preserve">before the </w:t>
            </w:r>
            <w:r w:rsidRPr="00746302">
              <w:rPr>
                <w:b/>
                <w:bCs/>
                <w:sz w:val="20"/>
                <w:szCs w:val="20"/>
              </w:rPr>
              <w:t>a</w:t>
            </w:r>
            <w:r w:rsidRPr="00746302">
              <w:rPr>
                <w:sz w:val="20"/>
                <w:szCs w:val="20"/>
              </w:rPr>
              <w:t xml:space="preserve"> of the </w:t>
            </w:r>
            <w:r w:rsidRPr="00746302">
              <w:rPr>
                <w:b/>
                <w:bCs/>
                <w:sz w:val="20"/>
                <w:szCs w:val="20"/>
              </w:rPr>
              <w:t>–able</w:t>
            </w:r>
            <w:r w:rsidRPr="00746302">
              <w:rPr>
                <w:sz w:val="20"/>
                <w:szCs w:val="20"/>
              </w:rPr>
              <w:t xml:space="preserve"> ending.</w:t>
            </w:r>
          </w:p>
          <w:p w:rsidR="005E0EEA" w:rsidRPr="00746302" w:rsidRDefault="005E0EEA" w:rsidP="00A02EFE">
            <w:pPr>
              <w:spacing w:after="0"/>
              <w:rPr>
                <w:sz w:val="20"/>
                <w:szCs w:val="20"/>
              </w:rPr>
            </w:pPr>
            <w:r w:rsidRPr="00746302">
              <w:rPr>
                <w:sz w:val="20"/>
                <w:szCs w:val="20"/>
              </w:rPr>
              <w:t xml:space="preserve">The </w:t>
            </w:r>
            <w:r w:rsidRPr="00746302">
              <w:rPr>
                <w:b/>
                <w:bCs/>
                <w:sz w:val="20"/>
                <w:szCs w:val="20"/>
              </w:rPr>
              <w:t>–able</w:t>
            </w:r>
            <w:r w:rsidRPr="00746302">
              <w:rPr>
                <w:sz w:val="20"/>
                <w:szCs w:val="20"/>
              </w:rPr>
              <w:t xml:space="preserve"> ending is usually but not always used if a complete root word can be heard before it, even if there is no related word ending in </w:t>
            </w:r>
            <w:r w:rsidRPr="00746302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ation</w:t>
            </w:r>
            <w:proofErr w:type="spellEnd"/>
            <w:r w:rsidRPr="00746302">
              <w:rPr>
                <w:sz w:val="20"/>
                <w:szCs w:val="20"/>
              </w:rPr>
              <w:t xml:space="preserve">. The first five examples opposite are obvious; in </w:t>
            </w:r>
            <w:r w:rsidRPr="00746302">
              <w:rPr>
                <w:i/>
                <w:iCs/>
                <w:sz w:val="20"/>
                <w:szCs w:val="20"/>
              </w:rPr>
              <w:t>reliable</w:t>
            </w:r>
            <w:r w:rsidRPr="00746302">
              <w:rPr>
                <w:sz w:val="20"/>
                <w:szCs w:val="20"/>
              </w:rPr>
              <w:t xml:space="preserve">, the complete </w:t>
            </w:r>
            <w:proofErr w:type="gramStart"/>
            <w:r w:rsidRPr="00746302">
              <w:rPr>
                <w:sz w:val="20"/>
                <w:szCs w:val="20"/>
              </w:rPr>
              <w:t xml:space="preserve">word </w:t>
            </w:r>
            <w:r w:rsidRPr="00746302">
              <w:rPr>
                <w:i/>
                <w:iCs/>
                <w:sz w:val="20"/>
                <w:szCs w:val="20"/>
              </w:rPr>
              <w:t>rely</w:t>
            </w:r>
            <w:proofErr w:type="gramEnd"/>
            <w:r w:rsidRPr="00746302">
              <w:rPr>
                <w:sz w:val="20"/>
                <w:szCs w:val="20"/>
              </w:rPr>
              <w:t xml:space="preserve"> is heard, but the </w:t>
            </w:r>
            <w:r w:rsidRPr="00746302">
              <w:rPr>
                <w:b/>
                <w:bCs/>
                <w:sz w:val="20"/>
                <w:szCs w:val="20"/>
              </w:rPr>
              <w:t>y</w:t>
            </w:r>
            <w:r w:rsidRPr="00746302">
              <w:rPr>
                <w:sz w:val="20"/>
                <w:szCs w:val="20"/>
              </w:rPr>
              <w:t xml:space="preserve"> changes to 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Pr="00746302">
              <w:rPr>
                <w:sz w:val="20"/>
                <w:szCs w:val="20"/>
              </w:rPr>
              <w:t xml:space="preserve"> in accordance with the rule.</w:t>
            </w:r>
          </w:p>
          <w:p w:rsidR="005E0EEA" w:rsidRPr="00263E91" w:rsidRDefault="005E0EEA" w:rsidP="00A02EFE">
            <w:pPr>
              <w:spacing w:after="0"/>
              <w:rPr>
                <w:lang w:eastAsia="en-US"/>
              </w:rPr>
            </w:pPr>
            <w:r w:rsidRPr="00746302">
              <w:rPr>
                <w:sz w:val="20"/>
                <w:szCs w:val="20"/>
              </w:rPr>
              <w:t xml:space="preserve">The </w:t>
            </w:r>
            <w:r w:rsidRPr="00746302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46302">
              <w:rPr>
                <w:b/>
                <w:bCs/>
                <w:sz w:val="20"/>
                <w:szCs w:val="20"/>
              </w:rPr>
              <w:t>ible</w:t>
            </w:r>
            <w:proofErr w:type="spellEnd"/>
            <w:r w:rsidRPr="00746302">
              <w:rPr>
                <w:sz w:val="20"/>
                <w:szCs w:val="20"/>
              </w:rPr>
              <w:t xml:space="preserve"> ending is common if a complete root word can’t be heard before it but it also sometimes occurs when a complete word </w:t>
            </w:r>
            <w:r w:rsidRPr="00746302">
              <w:rPr>
                <w:i/>
                <w:iCs/>
                <w:sz w:val="20"/>
                <w:szCs w:val="20"/>
              </w:rPr>
              <w:t>can</w:t>
            </w:r>
            <w:r w:rsidRPr="00746302">
              <w:rPr>
                <w:sz w:val="20"/>
                <w:szCs w:val="20"/>
              </w:rPr>
              <w:t xml:space="preserve"> be heard (e.g. </w:t>
            </w:r>
            <w:r w:rsidRPr="00746302">
              <w:rPr>
                <w:i/>
                <w:iCs/>
                <w:sz w:val="20"/>
                <w:szCs w:val="20"/>
              </w:rPr>
              <w:t>sensible</w:t>
            </w:r>
            <w:r w:rsidRPr="00746302">
              <w:rPr>
                <w:sz w:val="20"/>
                <w:szCs w:val="20"/>
              </w:rPr>
              <w:t>).</w:t>
            </w:r>
          </w:p>
        </w:tc>
        <w:tc>
          <w:tcPr>
            <w:tcW w:w="1843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adorable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adorably adoration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applicable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 xml:space="preserve">applicably 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application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considerable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considerably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consideration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tolerable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tolerably toleration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changeable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noticeable</w:t>
            </w:r>
          </w:p>
          <w:p w:rsidR="00827E09" w:rsidRPr="00827E09" w:rsidRDefault="00827E09" w:rsidP="00827E09">
            <w:pPr>
              <w:spacing w:after="0"/>
            </w:pPr>
            <w:r w:rsidRPr="00827E09">
              <w:rPr>
                <w:sz w:val="22"/>
                <w:szCs w:val="22"/>
              </w:rPr>
              <w:t>dependable</w:t>
            </w:r>
          </w:p>
          <w:p w:rsidR="00827E09" w:rsidRPr="00827E09" w:rsidRDefault="00827E09" w:rsidP="00827E09">
            <w:pPr>
              <w:spacing w:after="0"/>
            </w:pPr>
            <w:r w:rsidRPr="00827E09">
              <w:rPr>
                <w:sz w:val="22"/>
                <w:szCs w:val="22"/>
              </w:rPr>
              <w:t>comfortable</w:t>
            </w:r>
          </w:p>
          <w:p w:rsidR="00827E09" w:rsidRPr="00827E09" w:rsidRDefault="00827E09" w:rsidP="00827E09">
            <w:pPr>
              <w:spacing w:after="0"/>
            </w:pPr>
            <w:r w:rsidRPr="00827E09">
              <w:rPr>
                <w:sz w:val="22"/>
                <w:szCs w:val="22"/>
              </w:rPr>
              <w:t>understandable</w:t>
            </w:r>
          </w:p>
          <w:p w:rsidR="00827E09" w:rsidRPr="00827E09" w:rsidRDefault="00827E09" w:rsidP="00A02EFE">
            <w:pPr>
              <w:spacing w:after="0"/>
            </w:pP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br/>
            </w:r>
          </w:p>
        </w:tc>
        <w:tc>
          <w:tcPr>
            <w:tcW w:w="138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827E09" w:rsidRPr="00827E09" w:rsidRDefault="00827E09" w:rsidP="00827E09">
            <w:pPr>
              <w:spacing w:after="0"/>
            </w:pPr>
            <w:r w:rsidRPr="00827E09">
              <w:rPr>
                <w:sz w:val="22"/>
                <w:szCs w:val="22"/>
              </w:rPr>
              <w:t>reasonable</w:t>
            </w:r>
          </w:p>
          <w:p w:rsidR="00827E09" w:rsidRPr="00827E09" w:rsidRDefault="00827E09" w:rsidP="00827E09">
            <w:pPr>
              <w:spacing w:after="0"/>
            </w:pPr>
            <w:r w:rsidRPr="00827E09">
              <w:rPr>
                <w:sz w:val="22"/>
                <w:szCs w:val="22"/>
              </w:rPr>
              <w:t>enjoyable</w:t>
            </w:r>
          </w:p>
          <w:p w:rsidR="00827E09" w:rsidRPr="00827E09" w:rsidRDefault="00827E09" w:rsidP="00827E09">
            <w:pPr>
              <w:spacing w:after="0"/>
            </w:pPr>
            <w:r w:rsidRPr="00827E09">
              <w:rPr>
                <w:sz w:val="22"/>
                <w:szCs w:val="22"/>
              </w:rPr>
              <w:t>forcible</w:t>
            </w:r>
          </w:p>
          <w:p w:rsidR="00827E09" w:rsidRPr="00827E09" w:rsidRDefault="00827E09" w:rsidP="00827E09">
            <w:pPr>
              <w:spacing w:after="0"/>
            </w:pPr>
            <w:r w:rsidRPr="00827E09">
              <w:rPr>
                <w:sz w:val="22"/>
                <w:szCs w:val="22"/>
              </w:rPr>
              <w:t xml:space="preserve">legible </w:t>
            </w:r>
          </w:p>
          <w:p w:rsidR="005E0EEA" w:rsidRPr="00827E09" w:rsidRDefault="005E0EEA" w:rsidP="00827E09">
            <w:pPr>
              <w:spacing w:after="0"/>
            </w:pPr>
            <w:r w:rsidRPr="00827E09">
              <w:rPr>
                <w:sz w:val="22"/>
                <w:szCs w:val="22"/>
              </w:rPr>
              <w:t>reliable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possible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possibly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horrible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horribly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terrible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terribly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visible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visibly</w:t>
            </w:r>
          </w:p>
          <w:p w:rsidR="005E0EEA" w:rsidRPr="00827E09" w:rsidRDefault="005E0EEA" w:rsidP="00A02EFE">
            <w:pPr>
              <w:spacing w:after="0"/>
            </w:pPr>
            <w:r w:rsidRPr="00827E09">
              <w:rPr>
                <w:sz w:val="22"/>
                <w:szCs w:val="22"/>
              </w:rPr>
              <w:t>incredible</w:t>
            </w:r>
          </w:p>
          <w:p w:rsidR="005E0EEA" w:rsidRPr="00827E09" w:rsidRDefault="005E0EEA" w:rsidP="005E0EEA">
            <w:pPr>
              <w:spacing w:after="0"/>
            </w:pPr>
            <w:r w:rsidRPr="00827E09">
              <w:rPr>
                <w:sz w:val="22"/>
                <w:szCs w:val="22"/>
              </w:rPr>
              <w:t>incredibly</w:t>
            </w:r>
          </w:p>
          <w:p w:rsidR="005E0EEA" w:rsidRPr="00827E09" w:rsidRDefault="005E0EEA" w:rsidP="005E0EEA">
            <w:pPr>
              <w:spacing w:after="0"/>
            </w:pPr>
            <w:r w:rsidRPr="00827E09">
              <w:rPr>
                <w:sz w:val="22"/>
                <w:szCs w:val="22"/>
              </w:rPr>
              <w:t>sensible</w:t>
            </w:r>
          </w:p>
          <w:p w:rsidR="005E0EEA" w:rsidRPr="00827E09" w:rsidRDefault="005E0EEA" w:rsidP="005E0EEA">
            <w:pPr>
              <w:spacing w:after="0"/>
              <w:rPr>
                <w:lang w:eastAsia="en-US"/>
              </w:rPr>
            </w:pPr>
            <w:r w:rsidRPr="00827E09">
              <w:rPr>
                <w:sz w:val="22"/>
                <w:szCs w:val="22"/>
              </w:rPr>
              <w:t>sensibly</w:t>
            </w:r>
          </w:p>
        </w:tc>
      </w:tr>
      <w:tr w:rsidR="008055BE" w:rsidRPr="00775D35" w:rsidTr="008E5C43"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8055BE" w:rsidRPr="00775D35" w:rsidRDefault="00026262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 xml:space="preserve">5. </w:t>
            </w:r>
            <w:r w:rsidR="008055BE" w:rsidRPr="00775D35">
              <w:rPr>
                <w:sz w:val="20"/>
                <w:szCs w:val="20"/>
                <w:lang w:eastAsia="en-US"/>
              </w:rPr>
              <w:t>Adding</w:t>
            </w:r>
            <w:r w:rsidR="008055BE" w:rsidRPr="00775D35">
              <w:rPr>
                <w:sz w:val="20"/>
                <w:szCs w:val="20"/>
              </w:rPr>
              <w:t xml:space="preserve"> suffixes beginning with vowel letters to words ending in –</w:t>
            </w:r>
            <w:proofErr w:type="spellStart"/>
            <w:r w:rsidR="008055BE" w:rsidRPr="00775D35">
              <w:rPr>
                <w:sz w:val="20"/>
                <w:szCs w:val="20"/>
              </w:rPr>
              <w:t>fer</w:t>
            </w:r>
            <w:proofErr w:type="spellEnd"/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8055BE" w:rsidRPr="00775D35" w:rsidRDefault="008055BE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8055BE" w:rsidRPr="00775D35" w:rsidRDefault="008055BE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The </w:t>
            </w:r>
            <w:r w:rsidRPr="00775D35">
              <w:rPr>
                <w:b/>
                <w:bCs/>
                <w:sz w:val="20"/>
                <w:szCs w:val="20"/>
              </w:rPr>
              <w:t>r</w:t>
            </w:r>
            <w:r w:rsidRPr="00775D35">
              <w:rPr>
                <w:sz w:val="20"/>
                <w:szCs w:val="20"/>
              </w:rPr>
              <w:t xml:space="preserve"> is doubled if the </w:t>
            </w: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fer</w:t>
            </w:r>
            <w:proofErr w:type="spellEnd"/>
            <w:r w:rsidRPr="00775D35">
              <w:rPr>
                <w:sz w:val="20"/>
                <w:szCs w:val="20"/>
              </w:rPr>
              <w:t xml:space="preserve"> is still stressed when the ending is added.</w:t>
            </w:r>
            <w:r w:rsidRPr="00775D35">
              <w:rPr>
                <w:sz w:val="20"/>
                <w:szCs w:val="20"/>
              </w:rPr>
              <w:br/>
            </w:r>
          </w:p>
          <w:p w:rsidR="008055BE" w:rsidRPr="00775D35" w:rsidRDefault="008055BE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 xml:space="preserve">The </w:t>
            </w:r>
            <w:r w:rsidRPr="00775D35">
              <w:rPr>
                <w:b/>
                <w:bCs/>
                <w:sz w:val="20"/>
                <w:szCs w:val="20"/>
              </w:rPr>
              <w:t>r</w:t>
            </w:r>
            <w:r w:rsidRPr="00775D35">
              <w:rPr>
                <w:sz w:val="20"/>
                <w:szCs w:val="20"/>
              </w:rPr>
              <w:t xml:space="preserve"> is not doubled if the </w:t>
            </w:r>
            <w:r w:rsidRPr="00775D35">
              <w:rPr>
                <w:b/>
                <w:bCs/>
                <w:sz w:val="20"/>
                <w:szCs w:val="20"/>
              </w:rPr>
              <w:t>–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fer</w:t>
            </w:r>
            <w:proofErr w:type="spellEnd"/>
            <w:r w:rsidRPr="00775D35">
              <w:rPr>
                <w:sz w:val="20"/>
                <w:szCs w:val="20"/>
              </w:rPr>
              <w:t xml:space="preserve"> is no longer stressed.</w:t>
            </w:r>
          </w:p>
        </w:tc>
        <w:tc>
          <w:tcPr>
            <w:tcW w:w="1843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referring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referred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referral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preferring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preferred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transferring</w:t>
            </w:r>
          </w:p>
        </w:tc>
        <w:tc>
          <w:tcPr>
            <w:tcW w:w="138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transferred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reference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referee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preference</w:t>
            </w:r>
          </w:p>
          <w:p w:rsidR="008055BE" w:rsidRPr="00775D35" w:rsidRDefault="008055BE" w:rsidP="008055B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transference</w:t>
            </w:r>
          </w:p>
        </w:tc>
      </w:tr>
      <w:tr w:rsidR="009F6F37" w:rsidRPr="00775D35" w:rsidTr="009F6F37"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9F6F37" w:rsidRPr="00775D35" w:rsidRDefault="009F6F37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6. Use of the hyphen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9F6F37" w:rsidRPr="00775D35" w:rsidRDefault="009F6F37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9F6F37" w:rsidRPr="00775D35" w:rsidRDefault="009F6F37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Hyphens can be used to join a prefix to a root word, especially if the prefix ends in a vowel letter and the root word also begins with one.</w:t>
            </w:r>
          </w:p>
        </w:tc>
        <w:tc>
          <w:tcPr>
            <w:tcW w:w="1984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co-ordinate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co-operate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co-own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re-enter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re-elect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re-educate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cross-reference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cross-section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ex-boyfriend</w:t>
            </w:r>
          </w:p>
        </w:tc>
        <w:tc>
          <w:tcPr>
            <w:tcW w:w="2089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ex-convict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all-inclusive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self-addressed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non-refundable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non-toxic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self-esteem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self-portrait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mid-February</w:t>
            </w:r>
          </w:p>
          <w:p w:rsidR="009F6F37" w:rsidRPr="00775D35" w:rsidRDefault="009F6F37" w:rsidP="009F6F37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mid-Atlantic</w:t>
            </w:r>
          </w:p>
        </w:tc>
      </w:tr>
    </w:tbl>
    <w:p w:rsidR="001A786B" w:rsidRDefault="001A786B" w:rsidP="00A02EFE">
      <w:pPr>
        <w:spacing w:after="0"/>
        <w:rPr>
          <w:sz w:val="20"/>
          <w:szCs w:val="20"/>
        </w:rPr>
      </w:pPr>
    </w:p>
    <w:p w:rsidR="00775D35" w:rsidRDefault="00775D35" w:rsidP="00A02EFE">
      <w:pPr>
        <w:spacing w:after="0"/>
        <w:rPr>
          <w:sz w:val="20"/>
          <w:szCs w:val="20"/>
        </w:rPr>
      </w:pPr>
    </w:p>
    <w:p w:rsidR="00775D35" w:rsidRDefault="00775D35" w:rsidP="00A02EFE">
      <w:pPr>
        <w:spacing w:after="0"/>
        <w:rPr>
          <w:sz w:val="20"/>
          <w:szCs w:val="20"/>
        </w:rPr>
      </w:pPr>
    </w:p>
    <w:p w:rsidR="00775D35" w:rsidRPr="00775D35" w:rsidRDefault="00775D35" w:rsidP="00A02EFE">
      <w:pPr>
        <w:spacing w:after="0"/>
        <w:rPr>
          <w:sz w:val="20"/>
          <w:szCs w:val="20"/>
        </w:rPr>
      </w:pPr>
    </w:p>
    <w:tbl>
      <w:tblPr>
        <w:tblW w:w="9885" w:type="dxa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871"/>
        <w:gridCol w:w="246"/>
        <w:gridCol w:w="2475"/>
        <w:gridCol w:w="1891"/>
        <w:gridCol w:w="803"/>
        <w:gridCol w:w="784"/>
        <w:gridCol w:w="1588"/>
        <w:gridCol w:w="227"/>
      </w:tblGrid>
      <w:tr w:rsidR="001A786B" w:rsidRPr="00775D35" w:rsidTr="00026262">
        <w:trPr>
          <w:gridAfter w:val="1"/>
          <w:wAfter w:w="227" w:type="dxa"/>
          <w:tblHeader/>
        </w:trPr>
        <w:tc>
          <w:tcPr>
            <w:tcW w:w="1871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A786B" w:rsidRPr="00775D35" w:rsidRDefault="001A786B" w:rsidP="00A02EFE">
            <w:pPr>
              <w:pStyle w:val="Heading4"/>
              <w:spacing w:before="0"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lastRenderedPageBreak/>
              <w:t>Statutory requirements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A786B" w:rsidRPr="00775D35" w:rsidRDefault="001A786B" w:rsidP="00A02EFE">
            <w:pPr>
              <w:pStyle w:val="Heading4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366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775D35" w:rsidRDefault="001A786B" w:rsidP="00A02EFE">
            <w:pPr>
              <w:pStyle w:val="Heading4"/>
              <w:spacing w:before="0"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Rules and guidance (non</w:t>
            </w:r>
            <w:r w:rsidRPr="00775D35">
              <w:rPr>
                <w:sz w:val="20"/>
                <w:szCs w:val="20"/>
              </w:rPr>
              <w:noBreakHyphen/>
              <w:t>statutory)</w:t>
            </w:r>
          </w:p>
        </w:tc>
        <w:tc>
          <w:tcPr>
            <w:tcW w:w="3175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775D35" w:rsidRDefault="001A786B" w:rsidP="00A02EFE">
            <w:pPr>
              <w:pStyle w:val="Heading4"/>
              <w:spacing w:before="0"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Example words (non</w:t>
            </w:r>
            <w:r w:rsidRPr="00775D35">
              <w:rPr>
                <w:sz w:val="20"/>
                <w:szCs w:val="20"/>
              </w:rPr>
              <w:noBreakHyphen/>
              <w:t>statutory)</w:t>
            </w:r>
          </w:p>
        </w:tc>
      </w:tr>
      <w:tr w:rsidR="001A786B" w:rsidRPr="00775D35" w:rsidTr="00026262">
        <w:trPr>
          <w:gridAfter w:val="1"/>
          <w:wAfter w:w="227" w:type="dxa"/>
          <w:cantSplit/>
        </w:trPr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A786B" w:rsidRPr="00775D35" w:rsidRDefault="00026262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 xml:space="preserve">7. </w:t>
            </w:r>
            <w:r w:rsidR="001A786B" w:rsidRPr="00775D35">
              <w:rPr>
                <w:sz w:val="20"/>
                <w:szCs w:val="20"/>
              </w:rPr>
              <w:t xml:space="preserve">Words </w:t>
            </w:r>
            <w:r w:rsidR="001A786B" w:rsidRPr="00775D35">
              <w:rPr>
                <w:sz w:val="20"/>
                <w:szCs w:val="20"/>
                <w:lang w:eastAsia="en-US"/>
              </w:rPr>
              <w:t>with</w:t>
            </w:r>
            <w:r w:rsidR="001A786B" w:rsidRPr="00775D35">
              <w:rPr>
                <w:sz w:val="20"/>
                <w:szCs w:val="20"/>
              </w:rPr>
              <w:t xml:space="preserve"> the /i:/ sound spelt </w:t>
            </w:r>
            <w:proofErr w:type="spellStart"/>
            <w:r w:rsidR="001A786B" w:rsidRPr="00775D35">
              <w:rPr>
                <w:sz w:val="20"/>
                <w:szCs w:val="20"/>
              </w:rPr>
              <w:t>ei</w:t>
            </w:r>
            <w:proofErr w:type="spellEnd"/>
            <w:r w:rsidR="001A786B" w:rsidRPr="00775D35">
              <w:rPr>
                <w:sz w:val="20"/>
                <w:szCs w:val="20"/>
              </w:rPr>
              <w:t xml:space="preserve"> after c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A786B" w:rsidRPr="00775D35" w:rsidRDefault="001A786B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66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A786B" w:rsidRPr="00775D35" w:rsidRDefault="001A786B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The ‘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Pr="00775D35">
              <w:rPr>
                <w:sz w:val="20"/>
                <w:szCs w:val="20"/>
              </w:rPr>
              <w:t xml:space="preserve"> before </w:t>
            </w:r>
            <w:r w:rsidRPr="00775D35">
              <w:rPr>
                <w:b/>
                <w:bCs/>
                <w:sz w:val="20"/>
                <w:szCs w:val="20"/>
              </w:rPr>
              <w:t>e</w:t>
            </w:r>
            <w:r w:rsidRPr="00775D35">
              <w:rPr>
                <w:sz w:val="20"/>
                <w:szCs w:val="20"/>
              </w:rPr>
              <w:t xml:space="preserve"> except after </w:t>
            </w:r>
            <w:r w:rsidRPr="00775D35">
              <w:rPr>
                <w:b/>
                <w:bCs/>
                <w:sz w:val="20"/>
                <w:szCs w:val="20"/>
              </w:rPr>
              <w:t>c</w:t>
            </w:r>
            <w:r w:rsidRPr="00775D35">
              <w:rPr>
                <w:sz w:val="20"/>
                <w:szCs w:val="20"/>
              </w:rPr>
              <w:t xml:space="preserve">’ rule applies to words where the sound spelt by 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ei</w:t>
            </w:r>
            <w:proofErr w:type="spellEnd"/>
            <w:r w:rsidRPr="00775D35">
              <w:rPr>
                <w:sz w:val="20"/>
                <w:szCs w:val="20"/>
              </w:rPr>
              <w:t xml:space="preserve"> is /</w:t>
            </w:r>
            <w:proofErr w:type="spellStart"/>
            <w:r w:rsidRPr="00775D35">
              <w:rPr>
                <w:sz w:val="20"/>
                <w:szCs w:val="20"/>
              </w:rPr>
              <w:t>i</w:t>
            </w:r>
            <w:proofErr w:type="spellEnd"/>
            <w:proofErr w:type="gramStart"/>
            <w:r w:rsidRPr="00775D35">
              <w:rPr>
                <w:sz w:val="20"/>
                <w:szCs w:val="20"/>
              </w:rPr>
              <w:t>:/</w:t>
            </w:r>
            <w:proofErr w:type="gramEnd"/>
            <w:r w:rsidRPr="00775D35">
              <w:rPr>
                <w:sz w:val="20"/>
                <w:szCs w:val="20"/>
              </w:rPr>
              <w:t>.</w:t>
            </w:r>
          </w:p>
          <w:p w:rsidR="001A786B" w:rsidRPr="00775D35" w:rsidRDefault="001A786B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b/>
                <w:sz w:val="20"/>
                <w:szCs w:val="20"/>
              </w:rPr>
              <w:t>Exceptions</w:t>
            </w:r>
            <w:r w:rsidRPr="00775D35">
              <w:rPr>
                <w:sz w:val="20"/>
                <w:szCs w:val="20"/>
              </w:rPr>
              <w:t xml:space="preserve">: </w:t>
            </w:r>
            <w:r w:rsidRPr="00775D35">
              <w:rPr>
                <w:i/>
                <w:iCs/>
                <w:sz w:val="20"/>
                <w:szCs w:val="20"/>
              </w:rPr>
              <w:t>protein</w:t>
            </w:r>
            <w:r w:rsidRPr="00775D35">
              <w:rPr>
                <w:sz w:val="20"/>
                <w:szCs w:val="20"/>
              </w:rPr>
              <w:t>,</w:t>
            </w:r>
            <w:r w:rsidRPr="00775D35">
              <w:rPr>
                <w:i/>
                <w:iCs/>
                <w:sz w:val="20"/>
                <w:szCs w:val="20"/>
              </w:rPr>
              <w:t xml:space="preserve"> caffeine</w:t>
            </w:r>
            <w:r w:rsidRPr="00775D35">
              <w:rPr>
                <w:sz w:val="20"/>
                <w:szCs w:val="20"/>
              </w:rPr>
              <w:t>,</w:t>
            </w:r>
            <w:r w:rsidRPr="00775D35">
              <w:rPr>
                <w:i/>
                <w:iCs/>
                <w:sz w:val="20"/>
                <w:szCs w:val="20"/>
              </w:rPr>
              <w:t xml:space="preserve"> seize </w:t>
            </w:r>
            <w:r w:rsidRPr="00775D35">
              <w:rPr>
                <w:sz w:val="20"/>
                <w:szCs w:val="20"/>
              </w:rPr>
              <w:t xml:space="preserve">(and </w:t>
            </w:r>
            <w:r w:rsidRPr="00775D35">
              <w:rPr>
                <w:i/>
                <w:iCs/>
                <w:sz w:val="20"/>
                <w:szCs w:val="20"/>
              </w:rPr>
              <w:t xml:space="preserve">either </w:t>
            </w:r>
            <w:r w:rsidRPr="00775D35">
              <w:rPr>
                <w:sz w:val="20"/>
                <w:szCs w:val="20"/>
              </w:rPr>
              <w:t xml:space="preserve">and </w:t>
            </w:r>
            <w:r w:rsidRPr="00775D35">
              <w:rPr>
                <w:i/>
                <w:iCs/>
                <w:sz w:val="20"/>
                <w:szCs w:val="20"/>
              </w:rPr>
              <w:t>neither</w:t>
            </w:r>
            <w:r w:rsidRPr="00775D35">
              <w:rPr>
                <w:sz w:val="20"/>
                <w:szCs w:val="20"/>
              </w:rPr>
              <w:t xml:space="preserve"> if pronounced with an initial /i</w:t>
            </w:r>
            <w:proofErr w:type="gramStart"/>
            <w:r w:rsidRPr="00775D35">
              <w:rPr>
                <w:sz w:val="20"/>
                <w:szCs w:val="20"/>
              </w:rPr>
              <w:t>:/</w:t>
            </w:r>
            <w:proofErr w:type="gramEnd"/>
            <w:r w:rsidRPr="00775D35">
              <w:rPr>
                <w:sz w:val="20"/>
                <w:szCs w:val="20"/>
              </w:rPr>
              <w:t xml:space="preserve"> sound)</w:t>
            </w:r>
            <w:r w:rsidRPr="00775D35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175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conceit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ceiling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deceive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perceive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receipt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deceit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conceive</w:t>
            </w:r>
          </w:p>
          <w:p w:rsidR="001C5856" w:rsidRPr="00775D35" w:rsidRDefault="001C5856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receive</w:t>
            </w:r>
          </w:p>
        </w:tc>
      </w:tr>
      <w:tr w:rsidR="001C5856" w:rsidRPr="00775D35" w:rsidTr="00026262">
        <w:trPr>
          <w:gridAfter w:val="1"/>
          <w:wAfter w:w="227" w:type="dxa"/>
        </w:trPr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5856" w:rsidRPr="00775D35" w:rsidRDefault="00026262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 xml:space="preserve">8. </w:t>
            </w:r>
            <w:r w:rsidR="001C5856" w:rsidRPr="00775D35">
              <w:rPr>
                <w:sz w:val="20"/>
                <w:szCs w:val="20"/>
              </w:rPr>
              <w:t>Words containing the letter-</w:t>
            </w:r>
            <w:r w:rsidR="001C5856" w:rsidRPr="00775D35">
              <w:rPr>
                <w:sz w:val="20"/>
                <w:szCs w:val="20"/>
                <w:lang w:eastAsia="en-US"/>
              </w:rPr>
              <w:t>string</w:t>
            </w:r>
            <w:r w:rsidR="001C5856" w:rsidRPr="00775D35">
              <w:rPr>
                <w:sz w:val="20"/>
                <w:szCs w:val="20"/>
              </w:rPr>
              <w:t xml:space="preserve"> </w:t>
            </w:r>
            <w:proofErr w:type="spellStart"/>
            <w:r w:rsidR="001C5856" w:rsidRPr="00775D35">
              <w:rPr>
                <w:sz w:val="20"/>
                <w:szCs w:val="20"/>
              </w:rPr>
              <w:t>ough</w:t>
            </w:r>
            <w:proofErr w:type="spellEnd"/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5856" w:rsidRPr="00775D35" w:rsidRDefault="001C5856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66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5856" w:rsidRPr="00775D35" w:rsidRDefault="001C5856" w:rsidP="00A02EFE">
            <w:pPr>
              <w:spacing w:after="0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775D35">
              <w:rPr>
                <w:b/>
                <w:bCs/>
                <w:sz w:val="20"/>
                <w:szCs w:val="20"/>
              </w:rPr>
              <w:t>ough</w:t>
            </w:r>
            <w:proofErr w:type="spellEnd"/>
            <w:proofErr w:type="gramEnd"/>
            <w:r w:rsidRPr="00775D35">
              <w:rPr>
                <w:sz w:val="20"/>
                <w:szCs w:val="20"/>
              </w:rPr>
              <w:t xml:space="preserve"> is one of the trickiest spellings in English – it can be used to spell a number of different sounds.</w:t>
            </w:r>
          </w:p>
        </w:tc>
        <w:tc>
          <w:tcPr>
            <w:tcW w:w="1587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enough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 xml:space="preserve">rough 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tough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ought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bought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thought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brought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fought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nought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though</w:t>
            </w:r>
          </w:p>
        </w:tc>
        <w:tc>
          <w:tcPr>
            <w:tcW w:w="158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although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dough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through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thorough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borough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plough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bough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  <w:lang w:eastAsia="en-US"/>
              </w:rPr>
              <w:t>cough</w:t>
            </w:r>
          </w:p>
        </w:tc>
      </w:tr>
      <w:tr w:rsidR="001C5856" w:rsidRPr="00775D35" w:rsidTr="00026262">
        <w:trPr>
          <w:gridAfter w:val="1"/>
          <w:wAfter w:w="227" w:type="dxa"/>
        </w:trPr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C5856" w:rsidRPr="00775D35" w:rsidRDefault="00026262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 xml:space="preserve">9. </w:t>
            </w:r>
            <w:r w:rsidR="001C5856" w:rsidRPr="00775D35">
              <w:rPr>
                <w:sz w:val="20"/>
                <w:szCs w:val="20"/>
              </w:rPr>
              <w:t>Words with ‘silent’ letters (i.e. letters whose presence cannot be predicted from the pronunciation of the word)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5856" w:rsidRPr="00775D35" w:rsidRDefault="001C5856" w:rsidP="00A02EFE">
            <w:pPr>
              <w:spacing w:after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66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5856" w:rsidRPr="00775D35" w:rsidRDefault="001C5856" w:rsidP="00A02EFE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Some letters which are no longer sounded used to be sounded hundreds of years ago: e.g. in </w:t>
            </w:r>
            <w:r w:rsidRPr="00775D35">
              <w:rPr>
                <w:i/>
                <w:iCs/>
                <w:sz w:val="20"/>
                <w:szCs w:val="20"/>
              </w:rPr>
              <w:t>knight</w:t>
            </w:r>
            <w:r w:rsidRPr="00775D35">
              <w:rPr>
                <w:sz w:val="20"/>
                <w:szCs w:val="20"/>
              </w:rPr>
              <w:t>,</w:t>
            </w:r>
            <w:r w:rsidRPr="00775D35">
              <w:rPr>
                <w:i/>
                <w:iCs/>
                <w:sz w:val="20"/>
                <w:szCs w:val="20"/>
              </w:rPr>
              <w:t xml:space="preserve"> </w:t>
            </w:r>
            <w:r w:rsidRPr="00775D35">
              <w:rPr>
                <w:sz w:val="20"/>
                <w:szCs w:val="20"/>
              </w:rPr>
              <w:t xml:space="preserve">there was a /k/ sound before the /n/, and the </w:t>
            </w:r>
            <w:proofErr w:type="spellStart"/>
            <w:r w:rsidRPr="00775D35">
              <w:rPr>
                <w:b/>
                <w:bCs/>
                <w:sz w:val="20"/>
                <w:szCs w:val="20"/>
              </w:rPr>
              <w:t>gh</w:t>
            </w:r>
            <w:proofErr w:type="spellEnd"/>
            <w:r w:rsidRPr="00775D35">
              <w:rPr>
                <w:sz w:val="20"/>
                <w:szCs w:val="20"/>
              </w:rPr>
              <w:t xml:space="preserve"> used to represent the sound that ‘</w:t>
            </w:r>
            <w:proofErr w:type="spellStart"/>
            <w:r w:rsidRPr="00775D35">
              <w:rPr>
                <w:sz w:val="20"/>
                <w:szCs w:val="20"/>
              </w:rPr>
              <w:t>ch</w:t>
            </w:r>
            <w:proofErr w:type="spellEnd"/>
            <w:r w:rsidRPr="00775D35">
              <w:rPr>
                <w:sz w:val="20"/>
                <w:szCs w:val="20"/>
              </w:rPr>
              <w:t xml:space="preserve">’ now represents in the Scottish word </w:t>
            </w:r>
            <w:r w:rsidRPr="00775D35">
              <w:rPr>
                <w:i/>
                <w:iCs/>
                <w:sz w:val="20"/>
                <w:szCs w:val="20"/>
              </w:rPr>
              <w:t>loch.</w:t>
            </w:r>
            <w:r w:rsidRPr="00775D35">
              <w:rPr>
                <w:sz w:val="20"/>
                <w:szCs w:val="20"/>
              </w:rPr>
              <w:t xml:space="preserve"> </w:t>
            </w:r>
          </w:p>
          <w:p w:rsidR="001C5856" w:rsidRPr="00775D35" w:rsidRDefault="001C5856" w:rsidP="00A02EFE">
            <w:pPr>
              <w:spacing w:after="0"/>
              <w:rPr>
                <w:sz w:val="20"/>
                <w:szCs w:val="20"/>
                <w:lang w:eastAsia="en-US"/>
              </w:rPr>
            </w:pPr>
            <w:r w:rsidRPr="00775D35">
              <w:rPr>
                <w:sz w:val="20"/>
                <w:szCs w:val="20"/>
              </w:rPr>
              <w:t>(words with silent ‘w’s are in Year 2 spellings)</w:t>
            </w:r>
          </w:p>
        </w:tc>
        <w:tc>
          <w:tcPr>
            <w:tcW w:w="1587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doubt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lamb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lamb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limb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tomb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knight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island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solemn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thistle</w:t>
            </w:r>
          </w:p>
        </w:tc>
        <w:tc>
          <w:tcPr>
            <w:tcW w:w="158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 xml:space="preserve">whistle 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listen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plumber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gnome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gnat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gnash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foreign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sign</w:t>
            </w:r>
          </w:p>
          <w:p w:rsidR="001C5856" w:rsidRPr="00775D35" w:rsidRDefault="001C5856" w:rsidP="001C5856">
            <w:pPr>
              <w:spacing w:after="0"/>
              <w:rPr>
                <w:sz w:val="20"/>
                <w:szCs w:val="20"/>
              </w:rPr>
            </w:pPr>
            <w:r w:rsidRPr="00775D35">
              <w:rPr>
                <w:sz w:val="20"/>
                <w:szCs w:val="20"/>
              </w:rPr>
              <w:t>column</w:t>
            </w:r>
          </w:p>
        </w:tc>
      </w:tr>
      <w:tr w:rsidR="001A786B" w:rsidRPr="003B04FF" w:rsidTr="008C3A2C">
        <w:trPr>
          <w:tblHeader/>
        </w:trPr>
        <w:tc>
          <w:tcPr>
            <w:tcW w:w="1871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A786B" w:rsidRPr="0062117A" w:rsidRDefault="001A786B" w:rsidP="00A02EFE">
            <w:pPr>
              <w:pStyle w:val="Heading4"/>
              <w:pageBreakBefore/>
              <w:spacing w:before="0" w:after="0"/>
            </w:pPr>
            <w:r w:rsidRPr="0062117A">
              <w:lastRenderedPageBreak/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A786B" w:rsidRPr="002A525E" w:rsidRDefault="001A786B" w:rsidP="00A02EFE">
            <w:pPr>
              <w:pStyle w:val="Heading4"/>
              <w:pageBreakBefore/>
              <w:spacing w:before="0" w:after="0"/>
            </w:pPr>
          </w:p>
        </w:tc>
        <w:tc>
          <w:tcPr>
            <w:tcW w:w="247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2A525E" w:rsidRDefault="001A786B" w:rsidP="00A02EFE">
            <w:pPr>
              <w:pStyle w:val="Heading4"/>
              <w:pageBreakBefore/>
              <w:spacing w:before="0" w:after="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5293" w:type="dxa"/>
            <w:gridSpan w:val="5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A786B" w:rsidRPr="002A525E" w:rsidRDefault="001A786B" w:rsidP="00A02EFE">
            <w:pPr>
              <w:pStyle w:val="Heading4"/>
              <w:pageBreakBefore/>
              <w:spacing w:before="0" w:after="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F04FED" w:rsidRPr="00AB63E2" w:rsidTr="00026262">
        <w:tc>
          <w:tcPr>
            <w:tcW w:w="1871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F04FED" w:rsidRPr="003E47FD" w:rsidRDefault="00026262" w:rsidP="00A02EFE">
            <w:pPr>
              <w:spacing w:after="0"/>
              <w:rPr>
                <w:lang w:eastAsia="en-US"/>
              </w:rPr>
            </w:pPr>
            <w:r>
              <w:t xml:space="preserve">10. </w:t>
            </w:r>
            <w:r w:rsidR="00F04FED" w:rsidRPr="00D02774">
              <w:t>Homophones and other words that are often confused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F04FED" w:rsidRPr="003E47FD" w:rsidRDefault="00F04FED" w:rsidP="00A02EFE">
            <w:pPr>
              <w:spacing w:after="0"/>
              <w:rPr>
                <w:lang w:eastAsia="en-US"/>
              </w:rPr>
            </w:pPr>
          </w:p>
        </w:tc>
        <w:tc>
          <w:tcPr>
            <w:tcW w:w="247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F04FED" w:rsidRDefault="00F04FED" w:rsidP="00A02EFE">
            <w:pPr>
              <w:spacing w:after="0"/>
            </w:pPr>
            <w:r w:rsidRPr="005B5D7C">
              <w:t>In the pairs of words</w:t>
            </w:r>
            <w:r>
              <w:t xml:space="preserve"> opposite</w:t>
            </w:r>
            <w:r w:rsidRPr="005B5D7C">
              <w:t xml:space="preserve">, nouns end </w:t>
            </w:r>
            <w:r w:rsidRPr="005B5D7C">
              <w:rPr>
                <w:b/>
                <w:bCs/>
              </w:rPr>
              <w:t>–</w:t>
            </w:r>
            <w:proofErr w:type="spellStart"/>
            <w:r w:rsidRPr="005B5D7C">
              <w:rPr>
                <w:b/>
                <w:bCs/>
              </w:rPr>
              <w:t>ce</w:t>
            </w:r>
            <w:proofErr w:type="spellEnd"/>
            <w:r w:rsidRPr="005B5D7C">
              <w:t xml:space="preserve"> and verbs end </w:t>
            </w:r>
            <w:r w:rsidRPr="005B5D7C">
              <w:rPr>
                <w:b/>
                <w:bCs/>
              </w:rPr>
              <w:t>–se</w:t>
            </w:r>
            <w:r w:rsidRPr="005B5D7C">
              <w:t xml:space="preserve">. </w:t>
            </w:r>
            <w:r w:rsidRPr="005B5D7C">
              <w:rPr>
                <w:i/>
                <w:iCs/>
              </w:rPr>
              <w:t xml:space="preserve">Advice </w:t>
            </w:r>
            <w:r w:rsidRPr="005B5D7C">
              <w:t>and</w:t>
            </w:r>
            <w:r w:rsidRPr="005B5D7C">
              <w:rPr>
                <w:i/>
                <w:iCs/>
              </w:rPr>
              <w:t xml:space="preserve"> advise</w:t>
            </w:r>
            <w:r w:rsidRPr="005B5D7C">
              <w:t xml:space="preserve"> provide a useful clue as the word </w:t>
            </w:r>
            <w:proofErr w:type="gramStart"/>
            <w:r w:rsidRPr="005B5D7C">
              <w:rPr>
                <w:i/>
                <w:iCs/>
              </w:rPr>
              <w:t>advise</w:t>
            </w:r>
            <w:proofErr w:type="gramEnd"/>
            <w:r w:rsidRPr="005B5D7C">
              <w:t xml:space="preserve"> (verb) is pronounced with a /z/ sound – which could not be spelt </w:t>
            </w:r>
            <w:r w:rsidRPr="005B5D7C">
              <w:rPr>
                <w:b/>
                <w:bCs/>
              </w:rPr>
              <w:t>c</w:t>
            </w:r>
            <w:r w:rsidRPr="009502A8">
              <w:t>.</w:t>
            </w:r>
          </w:p>
          <w:p w:rsidR="00F04FED" w:rsidRDefault="00F04FED" w:rsidP="00A02EFE">
            <w:pPr>
              <w:spacing w:after="0"/>
            </w:pPr>
          </w:p>
          <w:p w:rsidR="00F04FED" w:rsidRPr="00263E91" w:rsidRDefault="00F04FED" w:rsidP="00E308E1">
            <w:pPr>
              <w:spacing w:after="0"/>
            </w:pPr>
          </w:p>
        </w:tc>
        <w:tc>
          <w:tcPr>
            <w:tcW w:w="2694" w:type="dxa"/>
            <w:gridSpan w:val="2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F04FED" w:rsidRPr="005B5D7C" w:rsidRDefault="00F04FED" w:rsidP="00A02EFE">
            <w:pPr>
              <w:spacing w:after="0"/>
            </w:pPr>
            <w:r w:rsidRPr="005B5D7C">
              <w:t>advice/advise</w:t>
            </w:r>
          </w:p>
          <w:p w:rsidR="00F04FED" w:rsidRPr="005B5D7C" w:rsidRDefault="00F04FED" w:rsidP="00A02EFE">
            <w:pPr>
              <w:spacing w:after="0"/>
            </w:pPr>
            <w:r w:rsidRPr="005B5D7C">
              <w:t>device/devise</w:t>
            </w:r>
          </w:p>
          <w:p w:rsidR="00F04FED" w:rsidRPr="005B5D7C" w:rsidRDefault="00F04FED" w:rsidP="00A02EFE">
            <w:pPr>
              <w:spacing w:after="0"/>
            </w:pPr>
            <w:r w:rsidRPr="005B5D7C">
              <w:t>licence/license</w:t>
            </w:r>
          </w:p>
          <w:p w:rsidR="00F04FED" w:rsidRPr="005B5D7C" w:rsidRDefault="00F04FED" w:rsidP="00A02EFE">
            <w:pPr>
              <w:spacing w:after="0"/>
            </w:pPr>
            <w:r w:rsidRPr="005B5D7C">
              <w:t>practice/practise</w:t>
            </w:r>
          </w:p>
          <w:p w:rsidR="00F04FED" w:rsidRPr="005B5D7C" w:rsidRDefault="00F04FED" w:rsidP="00A02EFE">
            <w:pPr>
              <w:spacing w:after="0"/>
            </w:pPr>
            <w:r w:rsidRPr="005B5D7C">
              <w:t>prophecy/prophesy</w:t>
            </w:r>
          </w:p>
          <w:p w:rsidR="00F04FED" w:rsidRDefault="00F04FED" w:rsidP="00A02EFE">
            <w:pPr>
              <w:spacing w:after="0"/>
            </w:pP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aisle/isle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aloud/allowed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affect/effect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alter/altar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ascent/assent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bridal/bridle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cereal/serial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compliment/</w:t>
            </w:r>
            <w:r>
              <w:rPr>
                <w:rFonts w:cs="Arial"/>
              </w:rPr>
              <w:t xml:space="preserve"> </w:t>
            </w:r>
            <w:r w:rsidRPr="00E308E1">
              <w:rPr>
                <w:rFonts w:cs="Arial"/>
              </w:rPr>
              <w:t>complement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farther /father</w:t>
            </w:r>
          </w:p>
        </w:tc>
        <w:tc>
          <w:tcPr>
            <w:tcW w:w="2599" w:type="dxa"/>
            <w:gridSpan w:val="3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guessed/guest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heard/herd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lead/led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morning/mourning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past/passed</w:t>
            </w:r>
          </w:p>
          <w:p w:rsidR="00F04FED" w:rsidRPr="00E308E1" w:rsidRDefault="00F04FED" w:rsidP="00E308E1">
            <w:pPr>
              <w:spacing w:after="0"/>
              <w:rPr>
                <w:rFonts w:cs="Arial"/>
              </w:rPr>
            </w:pPr>
            <w:r w:rsidRPr="00E308E1">
              <w:rPr>
                <w:rFonts w:cs="Arial"/>
              </w:rPr>
              <w:t>precede/proceed</w:t>
            </w:r>
          </w:p>
          <w:p w:rsidR="00F04FED" w:rsidRDefault="00F04FED" w:rsidP="00F04FED">
            <w:pPr>
              <w:spacing w:after="0"/>
            </w:pPr>
            <w:r w:rsidRPr="005B5D7C">
              <w:t>descent</w:t>
            </w:r>
            <w:r>
              <w:t>/</w:t>
            </w:r>
            <w:r w:rsidRPr="005B5D7C">
              <w:t>dissent</w:t>
            </w:r>
          </w:p>
          <w:p w:rsidR="00F04FED" w:rsidRDefault="00F04FED" w:rsidP="00F04FED">
            <w:pPr>
              <w:spacing w:after="0"/>
            </w:pPr>
            <w:r>
              <w:t>desert/</w:t>
            </w:r>
            <w:r w:rsidRPr="005B5D7C">
              <w:t>d</w:t>
            </w:r>
            <w:r>
              <w:t>essert</w:t>
            </w:r>
          </w:p>
          <w:p w:rsidR="00F04FED" w:rsidRDefault="00F04FED" w:rsidP="00F04FED">
            <w:pPr>
              <w:spacing w:after="0"/>
            </w:pPr>
            <w:r>
              <w:t>draft/</w:t>
            </w:r>
            <w:r w:rsidRPr="005B5D7C">
              <w:t>draught principal</w:t>
            </w:r>
            <w:r>
              <w:t>/</w:t>
            </w:r>
            <w:r w:rsidRPr="005B5D7C">
              <w:t>principle</w:t>
            </w:r>
          </w:p>
          <w:p w:rsidR="00F04FED" w:rsidRPr="005B5D7C" w:rsidRDefault="00F04FED" w:rsidP="00F04FED">
            <w:pPr>
              <w:spacing w:after="0"/>
            </w:pPr>
            <w:r>
              <w:t>profit/prophet</w:t>
            </w:r>
          </w:p>
          <w:p w:rsidR="00F04FED" w:rsidRPr="005B5D7C" w:rsidRDefault="00F04FED" w:rsidP="00F04FED">
            <w:pPr>
              <w:spacing w:after="0"/>
            </w:pPr>
            <w:r>
              <w:t>stationary/</w:t>
            </w:r>
            <w:r w:rsidRPr="005B5D7C">
              <w:t>stationery</w:t>
            </w:r>
          </w:p>
          <w:p w:rsidR="00F04FED" w:rsidRPr="005B5D7C" w:rsidRDefault="00F04FED" w:rsidP="00F04FED">
            <w:pPr>
              <w:spacing w:after="0"/>
            </w:pPr>
            <w:r>
              <w:t>steal/steel</w:t>
            </w:r>
          </w:p>
          <w:p w:rsidR="00F04FED" w:rsidRPr="005B5D7C" w:rsidRDefault="00F04FED" w:rsidP="00F04FED">
            <w:pPr>
              <w:spacing w:after="0"/>
            </w:pPr>
            <w:r>
              <w:t>wary/weary</w:t>
            </w:r>
          </w:p>
          <w:p w:rsidR="00F04FED" w:rsidRPr="00AF4A96" w:rsidRDefault="00F04FED" w:rsidP="00F04FED">
            <w:pPr>
              <w:spacing w:after="0"/>
            </w:pPr>
            <w:r w:rsidRPr="005B5D7C">
              <w:t>who</w:t>
            </w:r>
            <w:r>
              <w:t>’s/whose</w:t>
            </w:r>
          </w:p>
        </w:tc>
      </w:tr>
    </w:tbl>
    <w:p w:rsidR="001A786B" w:rsidRPr="00C20C7D" w:rsidRDefault="001A786B" w:rsidP="00A02EFE">
      <w:pPr>
        <w:spacing w:after="0" w:line="240" w:lineRule="auto"/>
        <w:rPr>
          <w:sz w:val="2"/>
          <w:szCs w:val="2"/>
        </w:rPr>
      </w:pPr>
    </w:p>
    <w:p w:rsidR="001A786B" w:rsidRPr="00E46968" w:rsidRDefault="001A786B" w:rsidP="00A02EFE">
      <w:pPr>
        <w:spacing w:after="0"/>
      </w:pPr>
    </w:p>
    <w:tbl>
      <w:tblPr>
        <w:tblW w:w="9639" w:type="dxa"/>
        <w:tblBorders>
          <w:top w:val="single" w:sz="12" w:space="0" w:color="104F75"/>
          <w:left w:val="single" w:sz="12" w:space="0" w:color="104F75"/>
          <w:bottom w:val="single" w:sz="12" w:space="0" w:color="104F75"/>
          <w:right w:val="single" w:sz="12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A786B" w:rsidRPr="003B04FF" w:rsidTr="00FD5845">
        <w:trPr>
          <w:cantSplit/>
          <w:tblHeader/>
        </w:trPr>
        <w:tc>
          <w:tcPr>
            <w:tcW w:w="9639" w:type="dxa"/>
            <w:tcBorders>
              <w:top w:val="single" w:sz="12" w:space="0" w:color="104F75"/>
              <w:bottom w:val="single" w:sz="12" w:space="0" w:color="104F75"/>
            </w:tcBorders>
          </w:tcPr>
          <w:p w:rsidR="001A786B" w:rsidRPr="0036540E" w:rsidRDefault="001A786B" w:rsidP="00A02EFE">
            <w:pPr>
              <w:pStyle w:val="Heading-boxsub"/>
              <w:spacing w:before="0" w:after="0"/>
            </w:pPr>
            <w:bookmarkStart w:id="4" w:name="_Toc364945067"/>
            <w:bookmarkStart w:id="5" w:name="_Toc366588800"/>
            <w:bookmarkStart w:id="6" w:name="_Toc356588294"/>
            <w:bookmarkStart w:id="7" w:name="_Toc359420909"/>
            <w:bookmarkStart w:id="8" w:name="_Toc360533763"/>
            <w:r w:rsidRPr="0036540E">
              <w:lastRenderedPageBreak/>
              <w:t xml:space="preserve">Word list </w:t>
            </w:r>
            <w:r>
              <w:t>–</w:t>
            </w:r>
            <w:r w:rsidRPr="0036540E">
              <w:t xml:space="preserve"> years 5 and 6</w:t>
            </w:r>
            <w:bookmarkEnd w:id="4"/>
            <w:bookmarkEnd w:id="5"/>
          </w:p>
        </w:tc>
      </w:tr>
      <w:bookmarkEnd w:id="6"/>
      <w:bookmarkEnd w:id="7"/>
      <w:bookmarkEnd w:id="8"/>
    </w:tbl>
    <w:p w:rsidR="001A786B" w:rsidRPr="00A762B5" w:rsidRDefault="001A786B" w:rsidP="00A02EFE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222"/>
        <w:gridCol w:w="2222"/>
        <w:gridCol w:w="2417"/>
      </w:tblGrid>
      <w:tr w:rsidR="00632BB5" w:rsidTr="00ED377C">
        <w:trPr>
          <w:trHeight w:val="2814"/>
        </w:trPr>
        <w:tc>
          <w:tcPr>
            <w:tcW w:w="2310" w:type="dxa"/>
          </w:tcPr>
          <w:p w:rsidR="00632BB5" w:rsidRPr="00A762B5" w:rsidRDefault="00632BB5" w:rsidP="00632BB5">
            <w:pPr>
              <w:spacing w:after="0"/>
            </w:pPr>
            <w:r w:rsidRPr="00A762B5">
              <w:t>accommodate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accompany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according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achieve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aggressive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amateur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ancient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apparent</w:t>
            </w:r>
          </w:p>
          <w:p w:rsidR="00632BB5" w:rsidRDefault="00632BB5" w:rsidP="00A02EFE">
            <w:pPr>
              <w:spacing w:after="0"/>
            </w:pPr>
          </w:p>
        </w:tc>
        <w:tc>
          <w:tcPr>
            <w:tcW w:w="2222" w:type="dxa"/>
          </w:tcPr>
          <w:p w:rsidR="00632BB5" w:rsidRPr="00A762B5" w:rsidRDefault="00632BB5" w:rsidP="00632BB5">
            <w:pPr>
              <w:spacing w:after="0"/>
            </w:pPr>
            <w:r w:rsidRPr="00A762B5">
              <w:t>appreciate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attached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available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average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awkward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bargain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bruise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category</w:t>
            </w:r>
          </w:p>
          <w:p w:rsidR="00632BB5" w:rsidRDefault="00632BB5" w:rsidP="00A02EFE">
            <w:pPr>
              <w:spacing w:after="0"/>
            </w:pPr>
          </w:p>
        </w:tc>
        <w:tc>
          <w:tcPr>
            <w:tcW w:w="2222" w:type="dxa"/>
          </w:tcPr>
          <w:p w:rsidR="00632BB5" w:rsidRPr="00A762B5" w:rsidRDefault="00632BB5" w:rsidP="00632BB5">
            <w:pPr>
              <w:spacing w:after="0"/>
            </w:pPr>
            <w:r w:rsidRPr="00A762B5">
              <w:t>cemetery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committee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communicate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community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competition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conscience*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conscious*</w:t>
            </w:r>
          </w:p>
          <w:p w:rsidR="00632BB5" w:rsidRDefault="00632BB5" w:rsidP="00632BB5">
            <w:pPr>
              <w:spacing w:after="0"/>
            </w:pPr>
            <w:r w:rsidRPr="00A762B5">
              <w:t>controversy</w:t>
            </w:r>
          </w:p>
        </w:tc>
        <w:tc>
          <w:tcPr>
            <w:tcW w:w="2417" w:type="dxa"/>
          </w:tcPr>
          <w:p w:rsidR="00632BB5" w:rsidRPr="00A762B5" w:rsidRDefault="00632BB5" w:rsidP="00632BB5">
            <w:pPr>
              <w:spacing w:after="0"/>
            </w:pPr>
            <w:r w:rsidRPr="00A762B5">
              <w:t>dictionary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disastrous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embarrass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environment</w:t>
            </w:r>
          </w:p>
          <w:p w:rsidR="00632BB5" w:rsidRPr="00A762B5" w:rsidRDefault="00ED377C" w:rsidP="00632BB5">
            <w:pPr>
              <w:spacing w:after="0"/>
            </w:pPr>
            <w:r>
              <w:t>equipped/</w:t>
            </w:r>
            <w:proofErr w:type="spellStart"/>
            <w:r w:rsidR="00632BB5" w:rsidRPr="00A762B5">
              <w:t>ment</w:t>
            </w:r>
            <w:proofErr w:type="spellEnd"/>
          </w:p>
          <w:p w:rsidR="00632BB5" w:rsidRPr="00A762B5" w:rsidRDefault="00632BB5" w:rsidP="00632BB5">
            <w:pPr>
              <w:spacing w:after="0"/>
            </w:pPr>
            <w:r w:rsidRPr="00A762B5">
              <w:t>especially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exaggerate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excellent</w:t>
            </w:r>
          </w:p>
          <w:p w:rsidR="00632BB5" w:rsidRDefault="00632BB5" w:rsidP="00ED377C">
            <w:pPr>
              <w:spacing w:after="0"/>
            </w:pPr>
            <w:r w:rsidRPr="00A762B5">
              <w:t>existence</w:t>
            </w:r>
          </w:p>
        </w:tc>
      </w:tr>
      <w:tr w:rsidR="00632BB5" w:rsidTr="00ED377C">
        <w:trPr>
          <w:trHeight w:val="2529"/>
        </w:trPr>
        <w:tc>
          <w:tcPr>
            <w:tcW w:w="2310" w:type="dxa"/>
          </w:tcPr>
          <w:p w:rsidR="00632BB5" w:rsidRPr="00A762B5" w:rsidRDefault="00632BB5" w:rsidP="00632BB5">
            <w:pPr>
              <w:spacing w:after="0"/>
            </w:pPr>
            <w:r w:rsidRPr="00A762B5">
              <w:t>convenience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correspond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 xml:space="preserve">criticise (critic + </w:t>
            </w:r>
            <w:proofErr w:type="spellStart"/>
            <w:r w:rsidRPr="00A762B5">
              <w:t>ise</w:t>
            </w:r>
            <w:proofErr w:type="spellEnd"/>
            <w:r w:rsidRPr="00A762B5">
              <w:t>)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curiosity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definite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desperate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determined</w:t>
            </w:r>
          </w:p>
          <w:p w:rsidR="00632BB5" w:rsidRDefault="00632BB5" w:rsidP="00632BB5">
            <w:pPr>
              <w:spacing w:after="0"/>
            </w:pPr>
            <w:r w:rsidRPr="00A762B5">
              <w:t>develop</w:t>
            </w:r>
          </w:p>
        </w:tc>
        <w:tc>
          <w:tcPr>
            <w:tcW w:w="2222" w:type="dxa"/>
          </w:tcPr>
          <w:p w:rsidR="00632BB5" w:rsidRPr="00A762B5" w:rsidRDefault="00632BB5" w:rsidP="00632BB5">
            <w:pPr>
              <w:spacing w:after="0"/>
            </w:pPr>
            <w:r w:rsidRPr="00A762B5">
              <w:t>pronunciation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queue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recognise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recommend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relevant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restaurant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rhyme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rhythm</w:t>
            </w:r>
          </w:p>
          <w:p w:rsidR="00632BB5" w:rsidRDefault="00632BB5" w:rsidP="00A02EFE">
            <w:pPr>
              <w:spacing w:after="0"/>
            </w:pPr>
            <w:r w:rsidRPr="00A762B5">
              <w:t>sacrifice</w:t>
            </w:r>
          </w:p>
        </w:tc>
        <w:tc>
          <w:tcPr>
            <w:tcW w:w="2222" w:type="dxa"/>
          </w:tcPr>
          <w:p w:rsidR="00632BB5" w:rsidRPr="00A762B5" w:rsidRDefault="00632BB5" w:rsidP="00632BB5">
            <w:pPr>
              <w:spacing w:after="0"/>
            </w:pPr>
            <w:r w:rsidRPr="00A762B5">
              <w:t>secretary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shoulder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signature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sincere(</w:t>
            </w:r>
            <w:proofErr w:type="spellStart"/>
            <w:r w:rsidRPr="00A762B5">
              <w:t>ly</w:t>
            </w:r>
            <w:proofErr w:type="spellEnd"/>
            <w:r w:rsidRPr="00A762B5">
              <w:t>)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soldier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stomach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sufficient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suggest</w:t>
            </w:r>
          </w:p>
          <w:p w:rsidR="00632BB5" w:rsidRDefault="00ED377C" w:rsidP="00A02EFE">
            <w:pPr>
              <w:spacing w:after="0"/>
            </w:pPr>
            <w:r w:rsidRPr="00A762B5">
              <w:t>explanation</w:t>
            </w:r>
          </w:p>
        </w:tc>
        <w:tc>
          <w:tcPr>
            <w:tcW w:w="2417" w:type="dxa"/>
          </w:tcPr>
          <w:p w:rsidR="00632BB5" w:rsidRPr="00A762B5" w:rsidRDefault="00632BB5" w:rsidP="00632BB5">
            <w:pPr>
              <w:spacing w:after="0"/>
            </w:pPr>
            <w:r w:rsidRPr="00A762B5">
              <w:t>symbol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system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temperature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thorough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twelfth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variety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vegetable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vehicle</w:t>
            </w:r>
          </w:p>
          <w:p w:rsidR="00632BB5" w:rsidRDefault="00632BB5" w:rsidP="00A02EFE">
            <w:pPr>
              <w:spacing w:after="0"/>
            </w:pPr>
            <w:r w:rsidRPr="00A762B5">
              <w:t>yacht</w:t>
            </w:r>
          </w:p>
        </w:tc>
      </w:tr>
      <w:tr w:rsidR="00632BB5" w:rsidTr="00ED377C">
        <w:trPr>
          <w:trHeight w:val="2074"/>
        </w:trPr>
        <w:tc>
          <w:tcPr>
            <w:tcW w:w="2310" w:type="dxa"/>
          </w:tcPr>
          <w:p w:rsidR="00632BB5" w:rsidRPr="00A762B5" w:rsidRDefault="00632BB5" w:rsidP="00632BB5">
            <w:pPr>
              <w:spacing w:after="0"/>
            </w:pPr>
            <w:r w:rsidRPr="00A762B5">
              <w:t>opportunity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parliament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persuade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physical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prejudice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privilege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profession</w:t>
            </w:r>
          </w:p>
          <w:p w:rsidR="00632BB5" w:rsidRDefault="00632BB5" w:rsidP="00A02EFE">
            <w:pPr>
              <w:spacing w:after="0"/>
            </w:pPr>
            <w:r w:rsidRPr="00A762B5">
              <w:t>programme</w:t>
            </w:r>
          </w:p>
        </w:tc>
        <w:tc>
          <w:tcPr>
            <w:tcW w:w="2222" w:type="dxa"/>
          </w:tcPr>
          <w:p w:rsidR="00632BB5" w:rsidRPr="00A762B5" w:rsidRDefault="00632BB5" w:rsidP="00632BB5">
            <w:pPr>
              <w:spacing w:after="0"/>
            </w:pPr>
            <w:r w:rsidRPr="00A762B5">
              <w:t>marvellous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mischievous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muscle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necessary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neighbour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nuisance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occupy</w:t>
            </w:r>
          </w:p>
          <w:p w:rsidR="00632BB5" w:rsidRDefault="00632BB5" w:rsidP="00A02EFE">
            <w:pPr>
              <w:spacing w:after="0"/>
            </w:pPr>
            <w:r w:rsidRPr="00A762B5">
              <w:t>occur</w:t>
            </w:r>
          </w:p>
        </w:tc>
        <w:tc>
          <w:tcPr>
            <w:tcW w:w="2222" w:type="dxa"/>
          </w:tcPr>
          <w:p w:rsidR="00632BB5" w:rsidRPr="00A762B5" w:rsidRDefault="00632BB5" w:rsidP="00632BB5">
            <w:pPr>
              <w:spacing w:after="0"/>
            </w:pPr>
            <w:r w:rsidRPr="00A762B5">
              <w:t>identity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immediate(</w:t>
            </w:r>
            <w:proofErr w:type="spellStart"/>
            <w:r w:rsidRPr="00A762B5">
              <w:t>ly</w:t>
            </w:r>
            <w:proofErr w:type="spellEnd"/>
            <w:r w:rsidRPr="00A762B5">
              <w:t>)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individual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interfere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interrupt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language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leisure</w:t>
            </w:r>
          </w:p>
          <w:p w:rsidR="00632BB5" w:rsidRDefault="00632BB5" w:rsidP="00A02EFE">
            <w:pPr>
              <w:spacing w:after="0"/>
            </w:pPr>
            <w:r w:rsidRPr="00A762B5">
              <w:t>lightning</w:t>
            </w:r>
          </w:p>
        </w:tc>
        <w:tc>
          <w:tcPr>
            <w:tcW w:w="2417" w:type="dxa"/>
          </w:tcPr>
          <w:p w:rsidR="00632BB5" w:rsidRPr="00A762B5" w:rsidRDefault="00632BB5" w:rsidP="00632BB5">
            <w:pPr>
              <w:spacing w:after="0"/>
            </w:pPr>
            <w:r w:rsidRPr="00A762B5">
              <w:t>familiar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foreign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forty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frequently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government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guarantee</w:t>
            </w:r>
          </w:p>
          <w:p w:rsidR="00632BB5" w:rsidRPr="00A762B5" w:rsidRDefault="00632BB5" w:rsidP="00632BB5">
            <w:pPr>
              <w:spacing w:after="0"/>
            </w:pPr>
            <w:r w:rsidRPr="00A762B5">
              <w:t>harass</w:t>
            </w:r>
          </w:p>
          <w:p w:rsidR="00632BB5" w:rsidRDefault="00632BB5" w:rsidP="00A02EFE">
            <w:pPr>
              <w:spacing w:after="0"/>
            </w:pPr>
            <w:r w:rsidRPr="00A762B5">
              <w:t>hindrance</w:t>
            </w:r>
          </w:p>
        </w:tc>
      </w:tr>
    </w:tbl>
    <w:p w:rsidR="001A786B" w:rsidRDefault="001A786B" w:rsidP="00A02EFE">
      <w:pPr>
        <w:spacing w:after="0"/>
      </w:pPr>
    </w:p>
    <w:p w:rsidR="0025771B" w:rsidRDefault="0025771B" w:rsidP="00A02EFE">
      <w:pPr>
        <w:spacing w:after="0"/>
      </w:pPr>
      <w:bookmarkStart w:id="9" w:name="_GoBack"/>
      <w:bookmarkEnd w:id="9"/>
    </w:p>
    <w:sectPr w:rsidR="0025771B" w:rsidSect="00254158">
      <w:headerReference w:type="even" r:id="rId8"/>
      <w:headerReference w:type="default" r:id="rId9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1E0" w:rsidRDefault="000761E0" w:rsidP="0058579C">
      <w:pPr>
        <w:spacing w:after="0" w:line="240" w:lineRule="auto"/>
      </w:pPr>
      <w:r>
        <w:separator/>
      </w:r>
    </w:p>
  </w:endnote>
  <w:endnote w:type="continuationSeparator" w:id="0">
    <w:p w:rsidR="000761E0" w:rsidRDefault="000761E0" w:rsidP="00585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1E0" w:rsidRDefault="000761E0" w:rsidP="0058579C">
      <w:pPr>
        <w:spacing w:after="0" w:line="240" w:lineRule="auto"/>
      </w:pPr>
      <w:r>
        <w:separator/>
      </w:r>
    </w:p>
  </w:footnote>
  <w:footnote w:type="continuationSeparator" w:id="0">
    <w:p w:rsidR="000761E0" w:rsidRDefault="000761E0" w:rsidP="00585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56" w:rsidRPr="001803A3" w:rsidRDefault="008A4956">
    <w:pPr>
      <w:pStyle w:val="Header"/>
    </w:pPr>
    <w:r>
      <w:t>English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56" w:rsidRPr="001803A3" w:rsidRDefault="008A4956" w:rsidP="00FD5845">
    <w:pPr>
      <w:pStyle w:val="Header"/>
      <w:jc w:val="right"/>
    </w:pPr>
    <w:r>
      <w:t>English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780024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112DD0"/>
    <w:multiLevelType w:val="hybridMultilevel"/>
    <w:tmpl w:val="FA846684"/>
    <w:lvl w:ilvl="0" w:tplc="5CE08028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104F75"/>
        <w:sz w:val="24"/>
      </w:rPr>
    </w:lvl>
    <w:lvl w:ilvl="1" w:tplc="4D24DD74">
      <w:start w:val="1"/>
      <w:numFmt w:val="bullet"/>
      <w:pStyle w:val="ListParagraph"/>
      <w:lvlText w:val=""/>
      <w:lvlJc w:val="left"/>
      <w:pPr>
        <w:ind w:left="1800" w:hanging="360"/>
      </w:pPr>
      <w:rPr>
        <w:rFonts w:ascii="Wingdings" w:hAnsi="Wingdings" w:hint="default"/>
        <w:color w:val="104F75"/>
      </w:rPr>
    </w:lvl>
    <w:lvl w:ilvl="2" w:tplc="C0B2274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09C13E8"/>
    <w:multiLevelType w:val="hybridMultilevel"/>
    <w:tmpl w:val="97005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BA0EE0"/>
    <w:multiLevelType w:val="hybridMultilevel"/>
    <w:tmpl w:val="9BCED17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">
    <w:nsid w:val="20EE1366"/>
    <w:multiLevelType w:val="hybridMultilevel"/>
    <w:tmpl w:val="BDC82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8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9">
    <w:nsid w:val="4B780C1D"/>
    <w:multiLevelType w:val="hybridMultilevel"/>
    <w:tmpl w:val="EAD46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760B8"/>
    <w:multiLevelType w:val="hybridMultilevel"/>
    <w:tmpl w:val="C79C3ECA"/>
    <w:lvl w:ilvl="0" w:tplc="C06CA8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675C0"/>
    <w:multiLevelType w:val="hybridMultilevel"/>
    <w:tmpl w:val="379254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B4D3440"/>
    <w:multiLevelType w:val="hybridMultilevel"/>
    <w:tmpl w:val="01D46E36"/>
    <w:lvl w:ilvl="0" w:tplc="7B98D814">
      <w:start w:val="1"/>
      <w:numFmt w:val="bullet"/>
      <w:pStyle w:val="bulletundernumbersub"/>
      <w:lvlText w:val=""/>
      <w:lvlJc w:val="left"/>
      <w:pPr>
        <w:tabs>
          <w:tab w:val="num" w:pos="1281"/>
        </w:tabs>
        <w:ind w:left="1281" w:hanging="357"/>
      </w:pPr>
      <w:rPr>
        <w:rFonts w:ascii="Symbol" w:hAnsi="Symbol" w:hint="default"/>
        <w:b w:val="0"/>
        <w:i w:val="0"/>
        <w:color w:val="auto"/>
      </w:rPr>
    </w:lvl>
    <w:lvl w:ilvl="1" w:tplc="FFFFFFFF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  <w:color w:val="365F91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3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4"/>
  </w:num>
  <w:num w:numId="5">
    <w:abstractNumId w:val="0"/>
  </w:num>
  <w:num w:numId="6">
    <w:abstractNumId w:val="5"/>
  </w:num>
  <w:num w:numId="7">
    <w:abstractNumId w:val="8"/>
  </w:num>
  <w:num w:numId="8">
    <w:abstractNumId w:val="1"/>
  </w:num>
  <w:num w:numId="9">
    <w:abstractNumId w:val="9"/>
  </w:num>
  <w:num w:numId="10">
    <w:abstractNumId w:val="10"/>
  </w:num>
  <w:num w:numId="11">
    <w:abstractNumId w:val="2"/>
  </w:num>
  <w:num w:numId="12">
    <w:abstractNumId w:val="6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6B"/>
    <w:rsid w:val="00026262"/>
    <w:rsid w:val="00047B05"/>
    <w:rsid w:val="00062FBF"/>
    <w:rsid w:val="00063272"/>
    <w:rsid w:val="0007517B"/>
    <w:rsid w:val="000761E0"/>
    <w:rsid w:val="0008700A"/>
    <w:rsid w:val="00094AC6"/>
    <w:rsid w:val="00094B26"/>
    <w:rsid w:val="00095B98"/>
    <w:rsid w:val="000A15EE"/>
    <w:rsid w:val="000C4753"/>
    <w:rsid w:val="000D25FA"/>
    <w:rsid w:val="000E2408"/>
    <w:rsid w:val="000E3CA7"/>
    <w:rsid w:val="000F1EB7"/>
    <w:rsid w:val="000F3BBC"/>
    <w:rsid w:val="001313BF"/>
    <w:rsid w:val="00144F24"/>
    <w:rsid w:val="00155563"/>
    <w:rsid w:val="00185483"/>
    <w:rsid w:val="001A786B"/>
    <w:rsid w:val="001B1AF5"/>
    <w:rsid w:val="001B64E0"/>
    <w:rsid w:val="001C022A"/>
    <w:rsid w:val="001C21AF"/>
    <w:rsid w:val="001C5856"/>
    <w:rsid w:val="001D06D3"/>
    <w:rsid w:val="001D4C0A"/>
    <w:rsid w:val="001D63E9"/>
    <w:rsid w:val="001D712A"/>
    <w:rsid w:val="002163F1"/>
    <w:rsid w:val="00220DA7"/>
    <w:rsid w:val="00225490"/>
    <w:rsid w:val="002474DE"/>
    <w:rsid w:val="00254158"/>
    <w:rsid w:val="0025771B"/>
    <w:rsid w:val="002627EB"/>
    <w:rsid w:val="002928D1"/>
    <w:rsid w:val="00293E22"/>
    <w:rsid w:val="002A54A5"/>
    <w:rsid w:val="002D6027"/>
    <w:rsid w:val="00321BBC"/>
    <w:rsid w:val="003306CA"/>
    <w:rsid w:val="003345C1"/>
    <w:rsid w:val="00354430"/>
    <w:rsid w:val="003632F1"/>
    <w:rsid w:val="00366D23"/>
    <w:rsid w:val="0037566B"/>
    <w:rsid w:val="00390963"/>
    <w:rsid w:val="003C1C41"/>
    <w:rsid w:val="003C64E3"/>
    <w:rsid w:val="003D13F6"/>
    <w:rsid w:val="003F2580"/>
    <w:rsid w:val="004126E2"/>
    <w:rsid w:val="00425DE2"/>
    <w:rsid w:val="0045250C"/>
    <w:rsid w:val="004539E2"/>
    <w:rsid w:val="004677BB"/>
    <w:rsid w:val="00475E25"/>
    <w:rsid w:val="0048019C"/>
    <w:rsid w:val="0048021E"/>
    <w:rsid w:val="004826C4"/>
    <w:rsid w:val="004B1A0D"/>
    <w:rsid w:val="004B5E62"/>
    <w:rsid w:val="004C4219"/>
    <w:rsid w:val="004C4B6D"/>
    <w:rsid w:val="004D07DE"/>
    <w:rsid w:val="004D3898"/>
    <w:rsid w:val="005069A6"/>
    <w:rsid w:val="0052502F"/>
    <w:rsid w:val="0053457C"/>
    <w:rsid w:val="00534DFF"/>
    <w:rsid w:val="005627B9"/>
    <w:rsid w:val="00565AD6"/>
    <w:rsid w:val="005753F6"/>
    <w:rsid w:val="0058579C"/>
    <w:rsid w:val="00590B92"/>
    <w:rsid w:val="0059227D"/>
    <w:rsid w:val="00592F7D"/>
    <w:rsid w:val="005935D2"/>
    <w:rsid w:val="005A4C3C"/>
    <w:rsid w:val="005E0EEA"/>
    <w:rsid w:val="005F1DEA"/>
    <w:rsid w:val="00624813"/>
    <w:rsid w:val="00626394"/>
    <w:rsid w:val="00632BB5"/>
    <w:rsid w:val="00636451"/>
    <w:rsid w:val="006944DC"/>
    <w:rsid w:val="0070141E"/>
    <w:rsid w:val="00710AF4"/>
    <w:rsid w:val="00713CA2"/>
    <w:rsid w:val="0072499F"/>
    <w:rsid w:val="00726FF0"/>
    <w:rsid w:val="00746302"/>
    <w:rsid w:val="00767C1E"/>
    <w:rsid w:val="00771928"/>
    <w:rsid w:val="00775D35"/>
    <w:rsid w:val="007A4E1A"/>
    <w:rsid w:val="007B1E08"/>
    <w:rsid w:val="007F2B04"/>
    <w:rsid w:val="008055BE"/>
    <w:rsid w:val="00827E09"/>
    <w:rsid w:val="00840690"/>
    <w:rsid w:val="008434BA"/>
    <w:rsid w:val="008518D6"/>
    <w:rsid w:val="00857DC4"/>
    <w:rsid w:val="008740F4"/>
    <w:rsid w:val="008A4956"/>
    <w:rsid w:val="008B6208"/>
    <w:rsid w:val="008C25A2"/>
    <w:rsid w:val="008C3A2C"/>
    <w:rsid w:val="008C687F"/>
    <w:rsid w:val="008E5C43"/>
    <w:rsid w:val="00926E0C"/>
    <w:rsid w:val="00930FE8"/>
    <w:rsid w:val="009419CC"/>
    <w:rsid w:val="00952726"/>
    <w:rsid w:val="00973C0C"/>
    <w:rsid w:val="00975BDD"/>
    <w:rsid w:val="00981422"/>
    <w:rsid w:val="009A05A1"/>
    <w:rsid w:val="009A1CE0"/>
    <w:rsid w:val="009A29D7"/>
    <w:rsid w:val="009B1944"/>
    <w:rsid w:val="009D2C49"/>
    <w:rsid w:val="009F6F37"/>
    <w:rsid w:val="00A02EFE"/>
    <w:rsid w:val="00A03627"/>
    <w:rsid w:val="00A2164A"/>
    <w:rsid w:val="00A254D7"/>
    <w:rsid w:val="00A3355B"/>
    <w:rsid w:val="00A7413A"/>
    <w:rsid w:val="00A80CEC"/>
    <w:rsid w:val="00A900C7"/>
    <w:rsid w:val="00A90F00"/>
    <w:rsid w:val="00A92463"/>
    <w:rsid w:val="00A97924"/>
    <w:rsid w:val="00AB430C"/>
    <w:rsid w:val="00AC4494"/>
    <w:rsid w:val="00AC5D9E"/>
    <w:rsid w:val="00AD290A"/>
    <w:rsid w:val="00AE274E"/>
    <w:rsid w:val="00AE588F"/>
    <w:rsid w:val="00AF2FB0"/>
    <w:rsid w:val="00B2693E"/>
    <w:rsid w:val="00B41F39"/>
    <w:rsid w:val="00B54D9B"/>
    <w:rsid w:val="00B87614"/>
    <w:rsid w:val="00BA3E3A"/>
    <w:rsid w:val="00BB78D4"/>
    <w:rsid w:val="00BE5E0A"/>
    <w:rsid w:val="00BF01CF"/>
    <w:rsid w:val="00BF7676"/>
    <w:rsid w:val="00C028EC"/>
    <w:rsid w:val="00C04566"/>
    <w:rsid w:val="00C43747"/>
    <w:rsid w:val="00C45446"/>
    <w:rsid w:val="00C4566A"/>
    <w:rsid w:val="00C74320"/>
    <w:rsid w:val="00C93101"/>
    <w:rsid w:val="00C950CB"/>
    <w:rsid w:val="00CB24A1"/>
    <w:rsid w:val="00CD23AC"/>
    <w:rsid w:val="00CE5749"/>
    <w:rsid w:val="00D05C28"/>
    <w:rsid w:val="00D26362"/>
    <w:rsid w:val="00D85D83"/>
    <w:rsid w:val="00D96F5A"/>
    <w:rsid w:val="00DA04FD"/>
    <w:rsid w:val="00DA67D5"/>
    <w:rsid w:val="00DB4F1E"/>
    <w:rsid w:val="00DB5327"/>
    <w:rsid w:val="00DB5655"/>
    <w:rsid w:val="00DC1E9E"/>
    <w:rsid w:val="00DC4C60"/>
    <w:rsid w:val="00DF29D7"/>
    <w:rsid w:val="00DF6793"/>
    <w:rsid w:val="00E06E6E"/>
    <w:rsid w:val="00E308E1"/>
    <w:rsid w:val="00E44E3B"/>
    <w:rsid w:val="00E540EE"/>
    <w:rsid w:val="00E60220"/>
    <w:rsid w:val="00E63172"/>
    <w:rsid w:val="00E87FE2"/>
    <w:rsid w:val="00EA1595"/>
    <w:rsid w:val="00ED377C"/>
    <w:rsid w:val="00EF43A4"/>
    <w:rsid w:val="00F00277"/>
    <w:rsid w:val="00F04FED"/>
    <w:rsid w:val="00F13717"/>
    <w:rsid w:val="00F90579"/>
    <w:rsid w:val="00FA2A16"/>
    <w:rsid w:val="00FB2E31"/>
    <w:rsid w:val="00FC633A"/>
    <w:rsid w:val="00FD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1A786B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A786B"/>
    <w:pPr>
      <w:pageBreakBefore/>
      <w:numPr>
        <w:numId w:val="1"/>
      </w:numPr>
      <w:spacing w:after="720" w:line="240" w:lineRule="auto"/>
      <w:outlineLvl w:val="0"/>
    </w:pPr>
    <w:rPr>
      <w:b/>
      <w:color w:val="104F75"/>
      <w:sz w:val="56"/>
    </w:rPr>
  </w:style>
  <w:style w:type="paragraph" w:styleId="Heading2">
    <w:name w:val="heading 2"/>
    <w:basedOn w:val="Normal"/>
    <w:next w:val="Normal"/>
    <w:link w:val="Heading2Char"/>
    <w:qFormat/>
    <w:rsid w:val="001A786B"/>
    <w:pPr>
      <w:keepNext/>
      <w:spacing w:before="240" w:after="120" w:line="240" w:lineRule="auto"/>
      <w:outlineLvl w:val="1"/>
    </w:pPr>
    <w:rPr>
      <w:b/>
      <w:color w:val="104F75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1A786B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1A786B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1A786B"/>
    <w:pPr>
      <w:spacing w:before="120"/>
      <w:outlineLvl w:val="4"/>
    </w:pPr>
    <w:rPr>
      <w:bCs w:val="0"/>
      <w:iCs/>
      <w:color w:val="auto"/>
      <w:szCs w:val="26"/>
    </w:rPr>
  </w:style>
  <w:style w:type="paragraph" w:styleId="Heading6">
    <w:name w:val="heading 6"/>
    <w:basedOn w:val="Heading4"/>
    <w:next w:val="Normal"/>
    <w:link w:val="Heading6Char"/>
    <w:qFormat/>
    <w:rsid w:val="001A786B"/>
    <w:pPr>
      <w:outlineLvl w:val="5"/>
    </w:pPr>
    <w:rPr>
      <w:bCs w:val="0"/>
      <w:szCs w:val="22"/>
    </w:rPr>
  </w:style>
  <w:style w:type="paragraph" w:styleId="Heading7">
    <w:name w:val="heading 7"/>
    <w:basedOn w:val="Heading4"/>
    <w:next w:val="Normal"/>
    <w:link w:val="Heading7Char"/>
    <w:qFormat/>
    <w:rsid w:val="001A786B"/>
    <w:pPr>
      <w:outlineLvl w:val="6"/>
    </w:pPr>
    <w:rPr>
      <w:szCs w:val="24"/>
      <w:lang w:eastAsia="en-GB"/>
    </w:rPr>
  </w:style>
  <w:style w:type="paragraph" w:styleId="Heading8">
    <w:name w:val="heading 8"/>
    <w:basedOn w:val="Heading4"/>
    <w:next w:val="Normal"/>
    <w:link w:val="Heading8Char"/>
    <w:qFormat/>
    <w:rsid w:val="001A786B"/>
    <w:pPr>
      <w:outlineLvl w:val="7"/>
    </w:pPr>
    <w:rPr>
      <w:iCs/>
      <w:szCs w:val="24"/>
      <w:lang w:eastAsia="en-GB"/>
    </w:rPr>
  </w:style>
  <w:style w:type="paragraph" w:styleId="Heading9">
    <w:name w:val="heading 9"/>
    <w:basedOn w:val="Heading4"/>
    <w:next w:val="Normal"/>
    <w:link w:val="Heading9Char"/>
    <w:qFormat/>
    <w:rsid w:val="001A786B"/>
    <w:pPr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786B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rsid w:val="001A786B"/>
    <w:rPr>
      <w:rFonts w:ascii="Arial" w:eastAsia="Times New Roman" w:hAnsi="Arial" w:cs="Times New Roman"/>
      <w:b/>
      <w:color w:val="104F75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1A786B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1A786B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1A786B"/>
    <w:rPr>
      <w:rFonts w:ascii="Arial" w:eastAsia="Times New Roman" w:hAnsi="Arial" w:cs="Times New Roman"/>
      <w:b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1A786B"/>
    <w:rPr>
      <w:rFonts w:ascii="Arial" w:eastAsia="Times New Roman" w:hAnsi="Arial" w:cs="Times New Roman"/>
      <w:b/>
      <w:color w:val="104F75"/>
      <w:sz w:val="24"/>
    </w:rPr>
  </w:style>
  <w:style w:type="character" w:customStyle="1" w:styleId="Heading7Char">
    <w:name w:val="Heading 7 Char"/>
    <w:basedOn w:val="DefaultParagraphFont"/>
    <w:link w:val="Heading7"/>
    <w:rsid w:val="001A786B"/>
    <w:rPr>
      <w:rFonts w:ascii="Arial" w:eastAsia="Times New Roman" w:hAnsi="Arial" w:cs="Times New Roman"/>
      <w:b/>
      <w:bCs/>
      <w:color w:val="104F75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rsid w:val="001A786B"/>
    <w:rPr>
      <w:rFonts w:ascii="Arial" w:eastAsia="Times New Roman" w:hAnsi="Arial" w:cs="Times New Roman"/>
      <w:b/>
      <w:bCs/>
      <w:iCs/>
      <w:color w:val="104F75"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rsid w:val="001A786B"/>
    <w:rPr>
      <w:rFonts w:ascii="Arial" w:eastAsia="Times New Roman" w:hAnsi="Arial" w:cs="Times New Roman"/>
      <w:b/>
      <w:bCs/>
      <w:color w:val="104F75"/>
      <w:sz w:val="24"/>
    </w:rPr>
  </w:style>
  <w:style w:type="character" w:styleId="Hyperlink">
    <w:name w:val="Hyperlink"/>
    <w:rsid w:val="001A786B"/>
    <w:rPr>
      <w:rFonts w:ascii="Arial" w:hAnsi="Arial" w:cs="Times New Roman"/>
      <w:color w:val="104F75"/>
      <w:sz w:val="24"/>
      <w:u w:val="single"/>
    </w:rPr>
  </w:style>
  <w:style w:type="paragraph" w:styleId="TOCHeading">
    <w:name w:val="TOC Heading"/>
    <w:basedOn w:val="Normal"/>
    <w:next w:val="Normal"/>
    <w:qFormat/>
    <w:rsid w:val="001A786B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rsid w:val="001A786B"/>
    <w:pPr>
      <w:spacing w:line="240" w:lineRule="auto"/>
    </w:pPr>
    <w:rPr>
      <w:b/>
      <w:color w:val="104F75"/>
      <w:sz w:val="120"/>
      <w:szCs w:val="20"/>
      <w:lang w:eastAsia="en-US"/>
    </w:rPr>
  </w:style>
  <w:style w:type="character" w:customStyle="1" w:styleId="TitleTextChar">
    <w:name w:val="TitleText Char"/>
    <w:link w:val="TitleText"/>
    <w:locked/>
    <w:rsid w:val="001A786B"/>
    <w:rPr>
      <w:rFonts w:ascii="Arial" w:eastAsia="Times New Roman" w:hAnsi="Arial" w:cs="Times New Roman"/>
      <w:b/>
      <w:color w:val="104F75"/>
      <w:sz w:val="120"/>
      <w:szCs w:val="20"/>
    </w:rPr>
  </w:style>
  <w:style w:type="paragraph" w:customStyle="1" w:styleId="SubtitleText">
    <w:name w:val="SubtitleText"/>
    <w:basedOn w:val="Normal"/>
    <w:link w:val="SubtitleTextChar"/>
    <w:rsid w:val="001A786B"/>
    <w:rPr>
      <w:b/>
      <w:color w:val="104F75"/>
      <w:sz w:val="48"/>
      <w:szCs w:val="20"/>
      <w:lang w:eastAsia="en-US"/>
    </w:rPr>
  </w:style>
  <w:style w:type="character" w:customStyle="1" w:styleId="SubtitleTextChar">
    <w:name w:val="SubtitleText Char"/>
    <w:link w:val="SubtitleText"/>
    <w:locked/>
    <w:rsid w:val="001A786B"/>
    <w:rPr>
      <w:rFonts w:ascii="Arial" w:eastAsia="Times New Roman" w:hAnsi="Arial" w:cs="Times New Roman"/>
      <w:b/>
      <w:color w:val="104F75"/>
      <w:sz w:val="48"/>
      <w:szCs w:val="20"/>
    </w:rPr>
  </w:style>
  <w:style w:type="paragraph" w:styleId="TOC1">
    <w:name w:val="toc 1"/>
    <w:basedOn w:val="Normal"/>
    <w:next w:val="Normal"/>
    <w:rsid w:val="001A786B"/>
    <w:pPr>
      <w:tabs>
        <w:tab w:val="left" w:pos="284"/>
        <w:tab w:val="right" w:pos="9639"/>
      </w:tabs>
      <w:spacing w:before="260" w:after="60" w:line="240" w:lineRule="auto"/>
    </w:pPr>
    <w:rPr>
      <w:noProof/>
    </w:rPr>
  </w:style>
  <w:style w:type="paragraph" w:styleId="TOC2">
    <w:name w:val="toc 2"/>
    <w:basedOn w:val="TOC1"/>
    <w:next w:val="Normal"/>
    <w:rsid w:val="001A786B"/>
    <w:pPr>
      <w:spacing w:before="120"/>
      <w:ind w:left="284"/>
    </w:pPr>
  </w:style>
  <w:style w:type="paragraph" w:styleId="TOC3">
    <w:name w:val="toc 3"/>
    <w:basedOn w:val="TOC2"/>
    <w:next w:val="Normal"/>
    <w:rsid w:val="001A786B"/>
  </w:style>
  <w:style w:type="character" w:customStyle="1" w:styleId="bulletundernumbersubChar">
    <w:name w:val="bullet (under number sub) Char"/>
    <w:link w:val="bulletundernumbersub"/>
    <w:locked/>
    <w:rsid w:val="001A786B"/>
    <w:rPr>
      <w:rFonts w:ascii="Arial" w:hAnsi="Arial"/>
      <w:sz w:val="24"/>
      <w:szCs w:val="24"/>
      <w:lang w:eastAsia="en-GB"/>
    </w:rPr>
  </w:style>
  <w:style w:type="paragraph" w:customStyle="1" w:styleId="bulletundernumbersub">
    <w:name w:val="bullet (under number sub)"/>
    <w:link w:val="bulletundernumbersubChar"/>
    <w:rsid w:val="001A786B"/>
    <w:pPr>
      <w:numPr>
        <w:numId w:val="3"/>
      </w:numPr>
      <w:spacing w:after="240" w:line="240" w:lineRule="auto"/>
    </w:pPr>
    <w:rPr>
      <w:rFonts w:ascii="Arial" w:hAnsi="Arial"/>
      <w:sz w:val="24"/>
      <w:szCs w:val="24"/>
      <w:lang w:eastAsia="en-GB"/>
    </w:rPr>
  </w:style>
  <w:style w:type="paragraph" w:customStyle="1" w:styleId="TitleSpacing">
    <w:name w:val="TitleSpacing"/>
    <w:basedOn w:val="Normal"/>
    <w:link w:val="TitleSpacingChar"/>
    <w:rsid w:val="001A786B"/>
    <w:pPr>
      <w:spacing w:before="3600"/>
    </w:pPr>
    <w:rPr>
      <w:szCs w:val="20"/>
      <w:lang w:eastAsia="en-US"/>
    </w:rPr>
  </w:style>
  <w:style w:type="character" w:customStyle="1" w:styleId="TitleSpacingChar">
    <w:name w:val="TitleSpacing Char"/>
    <w:link w:val="TitleSpacing"/>
    <w:locked/>
    <w:rsid w:val="001A786B"/>
    <w:rPr>
      <w:rFonts w:ascii="Arial" w:eastAsia="Times New Roman" w:hAnsi="Arial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qFormat/>
    <w:rsid w:val="001A786B"/>
    <w:pPr>
      <w:spacing w:before="240" w:line="240" w:lineRule="auto"/>
    </w:pPr>
    <w:rPr>
      <w:b/>
      <w:color w:val="104F75"/>
      <w:sz w:val="96"/>
      <w:szCs w:val="120"/>
      <w:lang w:eastAsia="en-US"/>
    </w:rPr>
  </w:style>
  <w:style w:type="character" w:customStyle="1" w:styleId="TitleChar">
    <w:name w:val="Title Char"/>
    <w:basedOn w:val="DefaultParagraphFont"/>
    <w:link w:val="Title"/>
    <w:rsid w:val="001A786B"/>
    <w:rPr>
      <w:rFonts w:ascii="Arial" w:eastAsia="Times New Roman" w:hAnsi="Arial" w:cs="Times New Roman"/>
      <w:b/>
      <w:color w:val="104F75"/>
      <w:sz w:val="96"/>
      <w:szCs w:val="120"/>
    </w:rPr>
  </w:style>
  <w:style w:type="paragraph" w:styleId="TableofFigures">
    <w:name w:val="table of figures"/>
    <w:basedOn w:val="Normal"/>
    <w:next w:val="Normal"/>
    <w:rsid w:val="001A786B"/>
  </w:style>
  <w:style w:type="paragraph" w:customStyle="1" w:styleId="TableHeader">
    <w:name w:val="TableHeader"/>
    <w:basedOn w:val="Normal"/>
    <w:rsid w:val="001A786B"/>
    <w:pPr>
      <w:spacing w:before="60" w:after="0"/>
    </w:pPr>
    <w:rPr>
      <w:b/>
    </w:rPr>
  </w:style>
  <w:style w:type="paragraph" w:customStyle="1" w:styleId="Heading-contents">
    <w:name w:val="Heading - contents"/>
    <w:basedOn w:val="Heading1"/>
    <w:rsid w:val="001A786B"/>
    <w:pPr>
      <w:numPr>
        <w:numId w:val="0"/>
      </w:numPr>
    </w:pPr>
  </w:style>
  <w:style w:type="paragraph" w:styleId="CommentText">
    <w:name w:val="annotation text"/>
    <w:basedOn w:val="Normal"/>
    <w:link w:val="CommentTextChar"/>
    <w:rsid w:val="001A786B"/>
    <w:pPr>
      <w:spacing w:after="200" w:line="240" w:lineRule="auto"/>
    </w:pPr>
    <w:rPr>
      <w:rFonts w:ascii="Calibr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1A786B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1A786B"/>
    <w:pPr>
      <w:spacing w:after="240" w:line="288" w:lineRule="auto"/>
    </w:pPr>
    <w:rPr>
      <w:rFonts w:ascii="Arial" w:hAnsi="Arial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1A786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Header">
    <w:name w:val="header"/>
    <w:basedOn w:val="Normal"/>
    <w:link w:val="HeaderChar"/>
    <w:rsid w:val="001A786B"/>
    <w:pPr>
      <w:spacing w:after="0" w:line="240" w:lineRule="auto"/>
    </w:pPr>
    <w:rPr>
      <w:b/>
      <w:color w:val="104F75"/>
      <w:sz w:val="20"/>
    </w:rPr>
  </w:style>
  <w:style w:type="character" w:customStyle="1" w:styleId="HeaderChar">
    <w:name w:val="Header Char"/>
    <w:basedOn w:val="DefaultParagraphFont"/>
    <w:link w:val="Header"/>
    <w:rsid w:val="001A786B"/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paragraph" w:styleId="Footer">
    <w:name w:val="footer"/>
    <w:basedOn w:val="Normal"/>
    <w:link w:val="FooterChar"/>
    <w:rsid w:val="001A786B"/>
    <w:pPr>
      <w:spacing w:after="0" w:line="240" w:lineRule="auto"/>
    </w:pPr>
    <w:rPr>
      <w:b/>
      <w:color w:val="104F75"/>
      <w:sz w:val="20"/>
    </w:rPr>
  </w:style>
  <w:style w:type="character" w:customStyle="1" w:styleId="FooterChar">
    <w:name w:val="Footer Char"/>
    <w:basedOn w:val="DefaultParagraphFont"/>
    <w:link w:val="Footer"/>
    <w:rsid w:val="001A786B"/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paragraph" w:styleId="FootnoteText">
    <w:name w:val="footnote text"/>
    <w:basedOn w:val="Normal"/>
    <w:link w:val="FootnoteTextChar"/>
    <w:rsid w:val="001A786B"/>
    <w:pPr>
      <w:spacing w:after="60" w:line="240" w:lineRule="auto"/>
      <w:ind w:left="227" w:hanging="227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A786B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rsid w:val="001A786B"/>
    <w:rPr>
      <w:rFonts w:cs="Times New Roman"/>
      <w:vertAlign w:val="superscript"/>
    </w:rPr>
  </w:style>
  <w:style w:type="character" w:styleId="CommentReference">
    <w:name w:val="annotation reference"/>
    <w:rsid w:val="001A786B"/>
    <w:rPr>
      <w:rFonts w:cs="Times New Roman"/>
      <w:sz w:val="16"/>
      <w:szCs w:val="16"/>
    </w:rPr>
  </w:style>
  <w:style w:type="paragraph" w:styleId="TOC4">
    <w:name w:val="toc 4"/>
    <w:basedOn w:val="TOC2"/>
    <w:next w:val="Normal"/>
    <w:rsid w:val="001A786B"/>
    <w:pPr>
      <w:ind w:left="567"/>
    </w:pPr>
    <w:rPr>
      <w:szCs w:val="22"/>
    </w:rPr>
  </w:style>
  <w:style w:type="paragraph" w:styleId="TOC5">
    <w:name w:val="toc 5"/>
    <w:basedOn w:val="Normal"/>
    <w:next w:val="Normal"/>
    <w:autoRedefine/>
    <w:rsid w:val="001A786B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rsid w:val="001A786B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rsid w:val="001A786B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rsid w:val="001A786B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rsid w:val="001A786B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1A78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A786B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Heading">
    <w:name w:val="Heading"/>
    <w:basedOn w:val="Normal"/>
    <w:next w:val="Normal"/>
    <w:rsid w:val="001A786B"/>
    <w:pPr>
      <w:keepNext/>
      <w:keepLines/>
      <w:spacing w:before="240" w:line="240" w:lineRule="auto"/>
      <w:ind w:left="-720"/>
    </w:pPr>
    <w:rPr>
      <w:rFonts w:eastAsia="MS Mincho"/>
      <w:b/>
      <w:lang w:eastAsia="ja-JP"/>
    </w:rPr>
  </w:style>
  <w:style w:type="character" w:styleId="PageNumber">
    <w:name w:val="page number"/>
    <w:rsid w:val="001A786B"/>
    <w:rPr>
      <w:rFonts w:cs="Times New Roman"/>
    </w:rPr>
  </w:style>
  <w:style w:type="paragraph" w:styleId="Subtitle">
    <w:name w:val="Subtitle"/>
    <w:basedOn w:val="Normal"/>
    <w:link w:val="SubtitleChar"/>
    <w:qFormat/>
    <w:rsid w:val="001A786B"/>
    <w:pPr>
      <w:spacing w:after="60" w:line="240" w:lineRule="auto"/>
      <w:jc w:val="center"/>
    </w:pPr>
    <w:rPr>
      <w:rFonts w:eastAsia="MS Mincho"/>
      <w:i/>
      <w:lang w:eastAsia="ja-JP"/>
    </w:rPr>
  </w:style>
  <w:style w:type="character" w:customStyle="1" w:styleId="SubtitleChar">
    <w:name w:val="Subtitle Char"/>
    <w:basedOn w:val="DefaultParagraphFont"/>
    <w:link w:val="Subtitle"/>
    <w:rsid w:val="001A786B"/>
    <w:rPr>
      <w:rFonts w:ascii="Arial" w:eastAsia="MS Mincho" w:hAnsi="Arial" w:cs="Times New Roman"/>
      <w:i/>
      <w:sz w:val="24"/>
      <w:szCs w:val="24"/>
      <w:lang w:eastAsia="ja-JP"/>
    </w:rPr>
  </w:style>
  <w:style w:type="paragraph" w:styleId="Revision">
    <w:name w:val="Revision"/>
    <w:hidden/>
    <w:rsid w:val="001A786B"/>
    <w:pPr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styleId="FollowedHyperlink">
    <w:name w:val="FollowedHyperlink"/>
    <w:rsid w:val="001A786B"/>
    <w:rPr>
      <w:rFonts w:cs="Times New Roman"/>
      <w:color w:val="104F75"/>
      <w:u w:val="single"/>
    </w:rPr>
  </w:style>
  <w:style w:type="character" w:customStyle="1" w:styleId="Heading2Char1">
    <w:name w:val="Heading 2 Char1"/>
    <w:aliases w:val="Numbered - 2 Char1"/>
    <w:semiHidden/>
    <w:rsid w:val="001A786B"/>
    <w:rPr>
      <w:rFonts w:ascii="Cambria" w:hAnsi="Cambria"/>
      <w:b/>
      <w:color w:val="4F81BD"/>
      <w:sz w:val="26"/>
      <w:lang w:eastAsia="ja-JP"/>
    </w:rPr>
  </w:style>
  <w:style w:type="character" w:customStyle="1" w:styleId="Heading3Char1">
    <w:name w:val="Heading 3 Char1"/>
    <w:aliases w:val="Numbered - 3 Char1"/>
    <w:semiHidden/>
    <w:rsid w:val="001A786B"/>
    <w:rPr>
      <w:rFonts w:ascii="Cambria" w:hAnsi="Cambria"/>
      <w:b/>
      <w:color w:val="4F81BD"/>
      <w:sz w:val="24"/>
      <w:lang w:eastAsia="ja-JP"/>
    </w:rPr>
  </w:style>
  <w:style w:type="character" w:customStyle="1" w:styleId="Heading4Char1">
    <w:name w:val="Heading 4 Char1"/>
    <w:aliases w:val="Numbered - 4 Char1"/>
    <w:semiHidden/>
    <w:rsid w:val="001A786B"/>
    <w:rPr>
      <w:rFonts w:ascii="Cambria" w:hAnsi="Cambria"/>
      <w:b/>
      <w:i/>
      <w:color w:val="4F81BD"/>
      <w:sz w:val="24"/>
      <w:lang w:eastAsia="ja-JP"/>
    </w:rPr>
  </w:style>
  <w:style w:type="character" w:customStyle="1" w:styleId="Heading5Char1">
    <w:name w:val="Heading 5 Char1"/>
    <w:aliases w:val="Numbered - 5 Char1"/>
    <w:semiHidden/>
    <w:rsid w:val="001A786B"/>
    <w:rPr>
      <w:rFonts w:ascii="Cambria" w:hAnsi="Cambria"/>
      <w:color w:val="243F60"/>
      <w:sz w:val="24"/>
      <w:lang w:eastAsia="ja-JP"/>
    </w:rPr>
  </w:style>
  <w:style w:type="character" w:customStyle="1" w:styleId="Heading6Char1">
    <w:name w:val="Heading 6 Char1"/>
    <w:aliases w:val="Numbered - 6 Char1"/>
    <w:semiHidden/>
    <w:rsid w:val="001A786B"/>
    <w:rPr>
      <w:rFonts w:ascii="Cambria" w:hAnsi="Cambria"/>
      <w:i/>
      <w:color w:val="243F60"/>
      <w:sz w:val="24"/>
      <w:lang w:eastAsia="ja-JP"/>
    </w:rPr>
  </w:style>
  <w:style w:type="character" w:customStyle="1" w:styleId="Heading7Char1">
    <w:name w:val="Heading 7 Char1"/>
    <w:aliases w:val="Numbered - 7 Char1"/>
    <w:semiHidden/>
    <w:rsid w:val="001A786B"/>
    <w:rPr>
      <w:rFonts w:ascii="Cambria" w:hAnsi="Cambria"/>
      <w:i/>
      <w:color w:val="404040"/>
      <w:sz w:val="24"/>
      <w:lang w:eastAsia="ja-JP"/>
    </w:rPr>
  </w:style>
  <w:style w:type="character" w:customStyle="1" w:styleId="Heading8Char1">
    <w:name w:val="Heading 8 Char1"/>
    <w:aliases w:val="Numbered - 8 Char1"/>
    <w:semiHidden/>
    <w:rsid w:val="001A786B"/>
    <w:rPr>
      <w:rFonts w:ascii="Cambria" w:hAnsi="Cambria"/>
      <w:color w:val="404040"/>
      <w:lang w:eastAsia="ja-JP"/>
    </w:rPr>
  </w:style>
  <w:style w:type="character" w:customStyle="1" w:styleId="Heading9Char1">
    <w:name w:val="Heading 9 Char1"/>
    <w:aliases w:val="Numbered - 9 Char1"/>
    <w:semiHidden/>
    <w:rsid w:val="001A786B"/>
    <w:rPr>
      <w:rFonts w:ascii="Cambria" w:hAnsi="Cambria"/>
      <w:i/>
      <w:color w:val="404040"/>
      <w:lang w:eastAsia="ja-JP"/>
    </w:rPr>
  </w:style>
  <w:style w:type="paragraph" w:styleId="EndnoteText">
    <w:name w:val="endnote text"/>
    <w:basedOn w:val="Normal"/>
    <w:link w:val="EndnoteTextChar"/>
    <w:semiHidden/>
    <w:rsid w:val="001A786B"/>
    <w:pPr>
      <w:spacing w:after="0" w:line="240" w:lineRule="auto"/>
    </w:pPr>
    <w:rPr>
      <w:rFonts w:eastAsia="MS Mincho"/>
      <w:sz w:val="20"/>
      <w:szCs w:val="20"/>
      <w:lang w:eastAsia="ja-JP"/>
    </w:rPr>
  </w:style>
  <w:style w:type="character" w:customStyle="1" w:styleId="EndnoteTextChar">
    <w:name w:val="Endnote Text Char"/>
    <w:basedOn w:val="DefaultParagraphFont"/>
    <w:link w:val="EndnoteText"/>
    <w:semiHidden/>
    <w:rsid w:val="001A786B"/>
    <w:rPr>
      <w:rFonts w:ascii="Arial" w:eastAsia="MS Mincho" w:hAnsi="Arial" w:cs="Times New Roman"/>
      <w:sz w:val="20"/>
      <w:szCs w:val="20"/>
      <w:lang w:eastAsia="ja-JP"/>
    </w:rPr>
  </w:style>
  <w:style w:type="character" w:styleId="EndnoteReference">
    <w:name w:val="endnote reference"/>
    <w:semiHidden/>
    <w:rsid w:val="001A786B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1A786B"/>
    <w:pPr>
      <w:spacing w:after="0" w:line="240" w:lineRule="auto"/>
    </w:pPr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semiHidden/>
    <w:rsid w:val="001A786B"/>
    <w:rPr>
      <w:rFonts w:ascii="Lucida Grande" w:eastAsia="Times New Roman" w:hAnsi="Lucida Grande" w:cs="Lucida Grande"/>
      <w:sz w:val="24"/>
      <w:szCs w:val="24"/>
      <w:lang w:eastAsia="en-GB"/>
    </w:rPr>
  </w:style>
  <w:style w:type="paragraph" w:customStyle="1" w:styleId="numbered">
    <w:name w:val="numbered"/>
    <w:rsid w:val="001A786B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customStyle="1" w:styleId="bulletundernumbered">
    <w:name w:val="bullet (under numbered)"/>
    <w:rsid w:val="001A786B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heading-figure">
    <w:name w:val="heading - figure"/>
    <w:rsid w:val="001A786B"/>
    <w:pPr>
      <w:spacing w:before="120" w:after="120" w:line="288" w:lineRule="auto"/>
    </w:pPr>
    <w:rPr>
      <w:rFonts w:ascii="Arial" w:eastAsia="Times New Roman" w:hAnsi="Arial" w:cs="Arial"/>
      <w:i/>
      <w:lang w:eastAsia="en-GB"/>
    </w:rPr>
  </w:style>
  <w:style w:type="paragraph" w:customStyle="1" w:styleId="tabletext">
    <w:name w:val="table text"/>
    <w:rsid w:val="001A786B"/>
    <w:pPr>
      <w:spacing w:before="20" w:after="2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customStyle="1" w:styleId="bulletundertext">
    <w:name w:val="bullet (under text)"/>
    <w:rsid w:val="001A786B"/>
    <w:pPr>
      <w:numPr>
        <w:numId w:val="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Heading-box">
    <w:name w:val="Heading - box"/>
    <w:rsid w:val="001A786B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Heading-appendix">
    <w:name w:val="Heading - appendix"/>
    <w:basedOn w:val="Heading-box"/>
    <w:rsid w:val="001A786B"/>
  </w:style>
  <w:style w:type="paragraph" w:customStyle="1" w:styleId="StyleArialBoldCustomColorRGB1679117Before2ptAfte">
    <w:name w:val="Style Arial Bold Custom Color(RGB(1679117)) Before:  2 pt Afte..."/>
    <w:basedOn w:val="Normal"/>
    <w:rsid w:val="001A786B"/>
    <w:pPr>
      <w:spacing w:before="40" w:after="40" w:line="320" w:lineRule="exact"/>
    </w:pPr>
    <w:rPr>
      <w:color w:val="104F75"/>
      <w:szCs w:val="20"/>
    </w:rPr>
  </w:style>
  <w:style w:type="paragraph" w:customStyle="1" w:styleId="Heading-boxsub">
    <w:name w:val="Heading - box sub"/>
    <w:basedOn w:val="Heading-box"/>
    <w:rsid w:val="001A786B"/>
    <w:pPr>
      <w:spacing w:before="120" w:after="120"/>
    </w:pPr>
    <w:rPr>
      <w:rFonts w:ascii="Arial Bold" w:hAnsi="Arial Bold"/>
      <w:color w:val="104F75"/>
    </w:rPr>
  </w:style>
  <w:style w:type="paragraph" w:customStyle="1" w:styleId="ListBullet1">
    <w:name w:val="List Bullet 1"/>
    <w:basedOn w:val="ListBullet"/>
    <w:rsid w:val="001A786B"/>
    <w:pPr>
      <w:tabs>
        <w:tab w:val="num" w:pos="567"/>
        <w:tab w:val="left" w:pos="709"/>
      </w:tabs>
      <w:spacing w:after="60"/>
      <w:ind w:left="567" w:hanging="567"/>
      <w:contextualSpacing w:val="0"/>
    </w:pPr>
  </w:style>
  <w:style w:type="paragraph" w:styleId="ListBullet">
    <w:name w:val="List Bullet"/>
    <w:basedOn w:val="Normal"/>
    <w:rsid w:val="001A786B"/>
    <w:pPr>
      <w:ind w:left="709" w:hanging="360"/>
      <w:contextualSpacing/>
    </w:pPr>
  </w:style>
  <w:style w:type="paragraph" w:styleId="ListBullet2">
    <w:name w:val="List Bullet 2"/>
    <w:basedOn w:val="Normal"/>
    <w:rsid w:val="001A786B"/>
    <w:pPr>
      <w:numPr>
        <w:numId w:val="5"/>
      </w:numPr>
      <w:contextualSpacing/>
    </w:pPr>
  </w:style>
  <w:style w:type="paragraph" w:customStyle="1" w:styleId="DfESOutNumbered">
    <w:name w:val="DfESOutNumbered"/>
    <w:basedOn w:val="Normal"/>
    <w:link w:val="DfESOutNumberedChar"/>
    <w:rsid w:val="001A786B"/>
    <w:pPr>
      <w:widowControl w:val="0"/>
      <w:numPr>
        <w:numId w:val="6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rFonts w:cs="Arial"/>
      <w:sz w:val="22"/>
      <w:szCs w:val="20"/>
      <w:lang w:eastAsia="en-US"/>
    </w:rPr>
  </w:style>
  <w:style w:type="character" w:customStyle="1" w:styleId="DfESOutNumberedChar">
    <w:name w:val="DfESOutNumbered Char"/>
    <w:link w:val="DfESOutNumbered"/>
    <w:locked/>
    <w:rsid w:val="001A786B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1A786B"/>
    <w:pPr>
      <w:widowControl w:val="0"/>
      <w:numPr>
        <w:numId w:val="7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link w:val="DeptBullets"/>
    <w:locked/>
    <w:rsid w:val="001A786B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1A786B"/>
    <w:pPr>
      <w:numPr>
        <w:ilvl w:val="1"/>
        <w:numId w:val="8"/>
      </w:numPr>
      <w:spacing w:after="120"/>
      <w:ind w:left="1560" w:hanging="426"/>
    </w:pPr>
    <w:rPr>
      <w:rFonts w:cs="Arial"/>
      <w:lang w:eastAsia="en-US"/>
    </w:rPr>
  </w:style>
  <w:style w:type="paragraph" w:customStyle="1" w:styleId="Default">
    <w:name w:val="Default"/>
    <w:link w:val="DefaultChar"/>
    <w:rsid w:val="001A7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color w:val="000000"/>
      <w:szCs w:val="20"/>
      <w:lang w:eastAsia="en-GB"/>
    </w:rPr>
  </w:style>
  <w:style w:type="character" w:customStyle="1" w:styleId="DefaultChar">
    <w:name w:val="Default Char"/>
    <w:link w:val="Default"/>
    <w:locked/>
    <w:rsid w:val="001A786B"/>
    <w:rPr>
      <w:rFonts w:ascii="Tahoma" w:eastAsia="Times New Roman" w:hAnsi="Tahoma" w:cs="Times New Roman"/>
      <w:color w:val="000000"/>
      <w:szCs w:val="20"/>
      <w:lang w:eastAsia="en-GB"/>
    </w:rPr>
  </w:style>
  <w:style w:type="paragraph" w:customStyle="1" w:styleId="CopyrightBox">
    <w:name w:val="CopyrightBox"/>
    <w:basedOn w:val="Normal"/>
    <w:link w:val="CopyrightBoxChar"/>
    <w:rsid w:val="001A786B"/>
  </w:style>
  <w:style w:type="character" w:customStyle="1" w:styleId="CopyrightBoxChar">
    <w:name w:val="CopyrightBox Char"/>
    <w:link w:val="CopyrightBox"/>
    <w:locked/>
    <w:rsid w:val="001A786B"/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CharChar16">
    <w:name w:val="Char Char16"/>
    <w:locked/>
    <w:rsid w:val="001A786B"/>
    <w:rPr>
      <w:rFonts w:ascii="Arial" w:hAnsi="Arial"/>
      <w:b/>
      <w:iCs/>
      <w:sz w:val="24"/>
      <w:szCs w:val="26"/>
      <w:lang w:val="en-GB" w:eastAsia="en-US" w:bidi="ar-SA"/>
    </w:rPr>
  </w:style>
  <w:style w:type="character" w:customStyle="1" w:styleId="Heading2CharChar">
    <w:name w:val="Heading 2 Char Char"/>
    <w:locked/>
    <w:rsid w:val="001A786B"/>
    <w:rPr>
      <w:rFonts w:ascii="Arial" w:hAnsi="Arial"/>
      <w:b/>
      <w:color w:val="104F75"/>
      <w:sz w:val="32"/>
      <w:szCs w:val="32"/>
      <w:lang w:val="en-GB" w:eastAsia="en-US" w:bidi="ar-SA"/>
    </w:rPr>
  </w:style>
  <w:style w:type="character" w:customStyle="1" w:styleId="Heading3CharChar">
    <w:name w:val="Heading 3 Char Char"/>
    <w:locked/>
    <w:rsid w:val="001A786B"/>
    <w:rPr>
      <w:rFonts w:ascii="Arial" w:hAnsi="Arial"/>
      <w:b/>
      <w:bCs/>
      <w:color w:val="104F75"/>
      <w:sz w:val="28"/>
      <w:szCs w:val="28"/>
      <w:lang w:val="en-GB" w:eastAsia="en-US" w:bidi="ar-SA"/>
    </w:rPr>
  </w:style>
  <w:style w:type="character" w:customStyle="1" w:styleId="Heading4CharChar">
    <w:name w:val="Heading 4 Char Char"/>
    <w:locked/>
    <w:rsid w:val="001A786B"/>
    <w:rPr>
      <w:rFonts w:ascii="Arial" w:hAnsi="Arial"/>
      <w:b/>
      <w:bCs/>
      <w:color w:val="104F75"/>
      <w:sz w:val="24"/>
      <w:szCs w:val="28"/>
      <w:lang w:val="en-GB" w:eastAsia="en-GB" w:bidi="ar-SA"/>
    </w:rPr>
  </w:style>
  <w:style w:type="table" w:styleId="TableGrid">
    <w:name w:val="Table Grid"/>
    <w:basedOn w:val="TableNormal"/>
    <w:uiPriority w:val="59"/>
    <w:rsid w:val="00D26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1A786B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A786B"/>
    <w:pPr>
      <w:pageBreakBefore/>
      <w:numPr>
        <w:numId w:val="1"/>
      </w:numPr>
      <w:spacing w:after="720" w:line="240" w:lineRule="auto"/>
      <w:outlineLvl w:val="0"/>
    </w:pPr>
    <w:rPr>
      <w:b/>
      <w:color w:val="104F75"/>
      <w:sz w:val="56"/>
    </w:rPr>
  </w:style>
  <w:style w:type="paragraph" w:styleId="Heading2">
    <w:name w:val="heading 2"/>
    <w:basedOn w:val="Normal"/>
    <w:next w:val="Normal"/>
    <w:link w:val="Heading2Char"/>
    <w:qFormat/>
    <w:rsid w:val="001A786B"/>
    <w:pPr>
      <w:keepNext/>
      <w:spacing w:before="240" w:after="120" w:line="240" w:lineRule="auto"/>
      <w:outlineLvl w:val="1"/>
    </w:pPr>
    <w:rPr>
      <w:b/>
      <w:color w:val="104F75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1A786B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1A786B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1A786B"/>
    <w:pPr>
      <w:spacing w:before="120"/>
      <w:outlineLvl w:val="4"/>
    </w:pPr>
    <w:rPr>
      <w:bCs w:val="0"/>
      <w:iCs/>
      <w:color w:val="auto"/>
      <w:szCs w:val="26"/>
    </w:rPr>
  </w:style>
  <w:style w:type="paragraph" w:styleId="Heading6">
    <w:name w:val="heading 6"/>
    <w:basedOn w:val="Heading4"/>
    <w:next w:val="Normal"/>
    <w:link w:val="Heading6Char"/>
    <w:qFormat/>
    <w:rsid w:val="001A786B"/>
    <w:pPr>
      <w:outlineLvl w:val="5"/>
    </w:pPr>
    <w:rPr>
      <w:bCs w:val="0"/>
      <w:szCs w:val="22"/>
    </w:rPr>
  </w:style>
  <w:style w:type="paragraph" w:styleId="Heading7">
    <w:name w:val="heading 7"/>
    <w:basedOn w:val="Heading4"/>
    <w:next w:val="Normal"/>
    <w:link w:val="Heading7Char"/>
    <w:qFormat/>
    <w:rsid w:val="001A786B"/>
    <w:pPr>
      <w:outlineLvl w:val="6"/>
    </w:pPr>
    <w:rPr>
      <w:szCs w:val="24"/>
      <w:lang w:eastAsia="en-GB"/>
    </w:rPr>
  </w:style>
  <w:style w:type="paragraph" w:styleId="Heading8">
    <w:name w:val="heading 8"/>
    <w:basedOn w:val="Heading4"/>
    <w:next w:val="Normal"/>
    <w:link w:val="Heading8Char"/>
    <w:qFormat/>
    <w:rsid w:val="001A786B"/>
    <w:pPr>
      <w:outlineLvl w:val="7"/>
    </w:pPr>
    <w:rPr>
      <w:iCs/>
      <w:szCs w:val="24"/>
      <w:lang w:eastAsia="en-GB"/>
    </w:rPr>
  </w:style>
  <w:style w:type="paragraph" w:styleId="Heading9">
    <w:name w:val="heading 9"/>
    <w:basedOn w:val="Heading4"/>
    <w:next w:val="Normal"/>
    <w:link w:val="Heading9Char"/>
    <w:qFormat/>
    <w:rsid w:val="001A786B"/>
    <w:pPr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786B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rsid w:val="001A786B"/>
    <w:rPr>
      <w:rFonts w:ascii="Arial" w:eastAsia="Times New Roman" w:hAnsi="Arial" w:cs="Times New Roman"/>
      <w:b/>
      <w:color w:val="104F75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1A786B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1A786B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1A786B"/>
    <w:rPr>
      <w:rFonts w:ascii="Arial" w:eastAsia="Times New Roman" w:hAnsi="Arial" w:cs="Times New Roman"/>
      <w:b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1A786B"/>
    <w:rPr>
      <w:rFonts w:ascii="Arial" w:eastAsia="Times New Roman" w:hAnsi="Arial" w:cs="Times New Roman"/>
      <w:b/>
      <w:color w:val="104F75"/>
      <w:sz w:val="24"/>
    </w:rPr>
  </w:style>
  <w:style w:type="character" w:customStyle="1" w:styleId="Heading7Char">
    <w:name w:val="Heading 7 Char"/>
    <w:basedOn w:val="DefaultParagraphFont"/>
    <w:link w:val="Heading7"/>
    <w:rsid w:val="001A786B"/>
    <w:rPr>
      <w:rFonts w:ascii="Arial" w:eastAsia="Times New Roman" w:hAnsi="Arial" w:cs="Times New Roman"/>
      <w:b/>
      <w:bCs/>
      <w:color w:val="104F75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rsid w:val="001A786B"/>
    <w:rPr>
      <w:rFonts w:ascii="Arial" w:eastAsia="Times New Roman" w:hAnsi="Arial" w:cs="Times New Roman"/>
      <w:b/>
      <w:bCs/>
      <w:iCs/>
      <w:color w:val="104F75"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rsid w:val="001A786B"/>
    <w:rPr>
      <w:rFonts w:ascii="Arial" w:eastAsia="Times New Roman" w:hAnsi="Arial" w:cs="Times New Roman"/>
      <w:b/>
      <w:bCs/>
      <w:color w:val="104F75"/>
      <w:sz w:val="24"/>
    </w:rPr>
  </w:style>
  <w:style w:type="character" w:styleId="Hyperlink">
    <w:name w:val="Hyperlink"/>
    <w:rsid w:val="001A786B"/>
    <w:rPr>
      <w:rFonts w:ascii="Arial" w:hAnsi="Arial" w:cs="Times New Roman"/>
      <w:color w:val="104F75"/>
      <w:sz w:val="24"/>
      <w:u w:val="single"/>
    </w:rPr>
  </w:style>
  <w:style w:type="paragraph" w:styleId="TOCHeading">
    <w:name w:val="TOC Heading"/>
    <w:basedOn w:val="Normal"/>
    <w:next w:val="Normal"/>
    <w:qFormat/>
    <w:rsid w:val="001A786B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rsid w:val="001A786B"/>
    <w:pPr>
      <w:spacing w:line="240" w:lineRule="auto"/>
    </w:pPr>
    <w:rPr>
      <w:b/>
      <w:color w:val="104F75"/>
      <w:sz w:val="120"/>
      <w:szCs w:val="20"/>
      <w:lang w:eastAsia="en-US"/>
    </w:rPr>
  </w:style>
  <w:style w:type="character" w:customStyle="1" w:styleId="TitleTextChar">
    <w:name w:val="TitleText Char"/>
    <w:link w:val="TitleText"/>
    <w:locked/>
    <w:rsid w:val="001A786B"/>
    <w:rPr>
      <w:rFonts w:ascii="Arial" w:eastAsia="Times New Roman" w:hAnsi="Arial" w:cs="Times New Roman"/>
      <w:b/>
      <w:color w:val="104F75"/>
      <w:sz w:val="120"/>
      <w:szCs w:val="20"/>
    </w:rPr>
  </w:style>
  <w:style w:type="paragraph" w:customStyle="1" w:styleId="SubtitleText">
    <w:name w:val="SubtitleText"/>
    <w:basedOn w:val="Normal"/>
    <w:link w:val="SubtitleTextChar"/>
    <w:rsid w:val="001A786B"/>
    <w:rPr>
      <w:b/>
      <w:color w:val="104F75"/>
      <w:sz w:val="48"/>
      <w:szCs w:val="20"/>
      <w:lang w:eastAsia="en-US"/>
    </w:rPr>
  </w:style>
  <w:style w:type="character" w:customStyle="1" w:styleId="SubtitleTextChar">
    <w:name w:val="SubtitleText Char"/>
    <w:link w:val="SubtitleText"/>
    <w:locked/>
    <w:rsid w:val="001A786B"/>
    <w:rPr>
      <w:rFonts w:ascii="Arial" w:eastAsia="Times New Roman" w:hAnsi="Arial" w:cs="Times New Roman"/>
      <w:b/>
      <w:color w:val="104F75"/>
      <w:sz w:val="48"/>
      <w:szCs w:val="20"/>
    </w:rPr>
  </w:style>
  <w:style w:type="paragraph" w:styleId="TOC1">
    <w:name w:val="toc 1"/>
    <w:basedOn w:val="Normal"/>
    <w:next w:val="Normal"/>
    <w:rsid w:val="001A786B"/>
    <w:pPr>
      <w:tabs>
        <w:tab w:val="left" w:pos="284"/>
        <w:tab w:val="right" w:pos="9639"/>
      </w:tabs>
      <w:spacing w:before="260" w:after="60" w:line="240" w:lineRule="auto"/>
    </w:pPr>
    <w:rPr>
      <w:noProof/>
    </w:rPr>
  </w:style>
  <w:style w:type="paragraph" w:styleId="TOC2">
    <w:name w:val="toc 2"/>
    <w:basedOn w:val="TOC1"/>
    <w:next w:val="Normal"/>
    <w:rsid w:val="001A786B"/>
    <w:pPr>
      <w:spacing w:before="120"/>
      <w:ind w:left="284"/>
    </w:pPr>
  </w:style>
  <w:style w:type="paragraph" w:styleId="TOC3">
    <w:name w:val="toc 3"/>
    <w:basedOn w:val="TOC2"/>
    <w:next w:val="Normal"/>
    <w:rsid w:val="001A786B"/>
  </w:style>
  <w:style w:type="character" w:customStyle="1" w:styleId="bulletundernumbersubChar">
    <w:name w:val="bullet (under number sub) Char"/>
    <w:link w:val="bulletundernumbersub"/>
    <w:locked/>
    <w:rsid w:val="001A786B"/>
    <w:rPr>
      <w:rFonts w:ascii="Arial" w:hAnsi="Arial"/>
      <w:sz w:val="24"/>
      <w:szCs w:val="24"/>
      <w:lang w:eastAsia="en-GB"/>
    </w:rPr>
  </w:style>
  <w:style w:type="paragraph" w:customStyle="1" w:styleId="bulletundernumbersub">
    <w:name w:val="bullet (under number sub)"/>
    <w:link w:val="bulletundernumbersubChar"/>
    <w:rsid w:val="001A786B"/>
    <w:pPr>
      <w:numPr>
        <w:numId w:val="3"/>
      </w:numPr>
      <w:spacing w:after="240" w:line="240" w:lineRule="auto"/>
    </w:pPr>
    <w:rPr>
      <w:rFonts w:ascii="Arial" w:hAnsi="Arial"/>
      <w:sz w:val="24"/>
      <w:szCs w:val="24"/>
      <w:lang w:eastAsia="en-GB"/>
    </w:rPr>
  </w:style>
  <w:style w:type="paragraph" w:customStyle="1" w:styleId="TitleSpacing">
    <w:name w:val="TitleSpacing"/>
    <w:basedOn w:val="Normal"/>
    <w:link w:val="TitleSpacingChar"/>
    <w:rsid w:val="001A786B"/>
    <w:pPr>
      <w:spacing w:before="3600"/>
    </w:pPr>
    <w:rPr>
      <w:szCs w:val="20"/>
      <w:lang w:eastAsia="en-US"/>
    </w:rPr>
  </w:style>
  <w:style w:type="character" w:customStyle="1" w:styleId="TitleSpacingChar">
    <w:name w:val="TitleSpacing Char"/>
    <w:link w:val="TitleSpacing"/>
    <w:locked/>
    <w:rsid w:val="001A786B"/>
    <w:rPr>
      <w:rFonts w:ascii="Arial" w:eastAsia="Times New Roman" w:hAnsi="Arial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qFormat/>
    <w:rsid w:val="001A786B"/>
    <w:pPr>
      <w:spacing w:before="240" w:line="240" w:lineRule="auto"/>
    </w:pPr>
    <w:rPr>
      <w:b/>
      <w:color w:val="104F75"/>
      <w:sz w:val="96"/>
      <w:szCs w:val="120"/>
      <w:lang w:eastAsia="en-US"/>
    </w:rPr>
  </w:style>
  <w:style w:type="character" w:customStyle="1" w:styleId="TitleChar">
    <w:name w:val="Title Char"/>
    <w:basedOn w:val="DefaultParagraphFont"/>
    <w:link w:val="Title"/>
    <w:rsid w:val="001A786B"/>
    <w:rPr>
      <w:rFonts w:ascii="Arial" w:eastAsia="Times New Roman" w:hAnsi="Arial" w:cs="Times New Roman"/>
      <w:b/>
      <w:color w:val="104F75"/>
      <w:sz w:val="96"/>
      <w:szCs w:val="120"/>
    </w:rPr>
  </w:style>
  <w:style w:type="paragraph" w:styleId="TableofFigures">
    <w:name w:val="table of figures"/>
    <w:basedOn w:val="Normal"/>
    <w:next w:val="Normal"/>
    <w:rsid w:val="001A786B"/>
  </w:style>
  <w:style w:type="paragraph" w:customStyle="1" w:styleId="TableHeader">
    <w:name w:val="TableHeader"/>
    <w:basedOn w:val="Normal"/>
    <w:rsid w:val="001A786B"/>
    <w:pPr>
      <w:spacing w:before="60" w:after="0"/>
    </w:pPr>
    <w:rPr>
      <w:b/>
    </w:rPr>
  </w:style>
  <w:style w:type="paragraph" w:customStyle="1" w:styleId="Heading-contents">
    <w:name w:val="Heading - contents"/>
    <w:basedOn w:val="Heading1"/>
    <w:rsid w:val="001A786B"/>
    <w:pPr>
      <w:numPr>
        <w:numId w:val="0"/>
      </w:numPr>
    </w:pPr>
  </w:style>
  <w:style w:type="paragraph" w:styleId="CommentText">
    <w:name w:val="annotation text"/>
    <w:basedOn w:val="Normal"/>
    <w:link w:val="CommentTextChar"/>
    <w:rsid w:val="001A786B"/>
    <w:pPr>
      <w:spacing w:after="200" w:line="240" w:lineRule="auto"/>
    </w:pPr>
    <w:rPr>
      <w:rFonts w:ascii="Calibr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1A786B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1A786B"/>
    <w:pPr>
      <w:spacing w:after="240" w:line="288" w:lineRule="auto"/>
    </w:pPr>
    <w:rPr>
      <w:rFonts w:ascii="Arial" w:hAnsi="Arial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1A786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Header">
    <w:name w:val="header"/>
    <w:basedOn w:val="Normal"/>
    <w:link w:val="HeaderChar"/>
    <w:rsid w:val="001A786B"/>
    <w:pPr>
      <w:spacing w:after="0" w:line="240" w:lineRule="auto"/>
    </w:pPr>
    <w:rPr>
      <w:b/>
      <w:color w:val="104F75"/>
      <w:sz w:val="20"/>
    </w:rPr>
  </w:style>
  <w:style w:type="character" w:customStyle="1" w:styleId="HeaderChar">
    <w:name w:val="Header Char"/>
    <w:basedOn w:val="DefaultParagraphFont"/>
    <w:link w:val="Header"/>
    <w:rsid w:val="001A786B"/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paragraph" w:styleId="Footer">
    <w:name w:val="footer"/>
    <w:basedOn w:val="Normal"/>
    <w:link w:val="FooterChar"/>
    <w:rsid w:val="001A786B"/>
    <w:pPr>
      <w:spacing w:after="0" w:line="240" w:lineRule="auto"/>
    </w:pPr>
    <w:rPr>
      <w:b/>
      <w:color w:val="104F75"/>
      <w:sz w:val="20"/>
    </w:rPr>
  </w:style>
  <w:style w:type="character" w:customStyle="1" w:styleId="FooterChar">
    <w:name w:val="Footer Char"/>
    <w:basedOn w:val="DefaultParagraphFont"/>
    <w:link w:val="Footer"/>
    <w:rsid w:val="001A786B"/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paragraph" w:styleId="FootnoteText">
    <w:name w:val="footnote text"/>
    <w:basedOn w:val="Normal"/>
    <w:link w:val="FootnoteTextChar"/>
    <w:rsid w:val="001A786B"/>
    <w:pPr>
      <w:spacing w:after="60" w:line="240" w:lineRule="auto"/>
      <w:ind w:left="227" w:hanging="227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A786B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rsid w:val="001A786B"/>
    <w:rPr>
      <w:rFonts w:cs="Times New Roman"/>
      <w:vertAlign w:val="superscript"/>
    </w:rPr>
  </w:style>
  <w:style w:type="character" w:styleId="CommentReference">
    <w:name w:val="annotation reference"/>
    <w:rsid w:val="001A786B"/>
    <w:rPr>
      <w:rFonts w:cs="Times New Roman"/>
      <w:sz w:val="16"/>
      <w:szCs w:val="16"/>
    </w:rPr>
  </w:style>
  <w:style w:type="paragraph" w:styleId="TOC4">
    <w:name w:val="toc 4"/>
    <w:basedOn w:val="TOC2"/>
    <w:next w:val="Normal"/>
    <w:rsid w:val="001A786B"/>
    <w:pPr>
      <w:ind w:left="567"/>
    </w:pPr>
    <w:rPr>
      <w:szCs w:val="22"/>
    </w:rPr>
  </w:style>
  <w:style w:type="paragraph" w:styleId="TOC5">
    <w:name w:val="toc 5"/>
    <w:basedOn w:val="Normal"/>
    <w:next w:val="Normal"/>
    <w:autoRedefine/>
    <w:rsid w:val="001A786B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rsid w:val="001A786B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rsid w:val="001A786B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rsid w:val="001A786B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rsid w:val="001A786B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1A78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A786B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Heading">
    <w:name w:val="Heading"/>
    <w:basedOn w:val="Normal"/>
    <w:next w:val="Normal"/>
    <w:rsid w:val="001A786B"/>
    <w:pPr>
      <w:keepNext/>
      <w:keepLines/>
      <w:spacing w:before="240" w:line="240" w:lineRule="auto"/>
      <w:ind w:left="-720"/>
    </w:pPr>
    <w:rPr>
      <w:rFonts w:eastAsia="MS Mincho"/>
      <w:b/>
      <w:lang w:eastAsia="ja-JP"/>
    </w:rPr>
  </w:style>
  <w:style w:type="character" w:styleId="PageNumber">
    <w:name w:val="page number"/>
    <w:rsid w:val="001A786B"/>
    <w:rPr>
      <w:rFonts w:cs="Times New Roman"/>
    </w:rPr>
  </w:style>
  <w:style w:type="paragraph" w:styleId="Subtitle">
    <w:name w:val="Subtitle"/>
    <w:basedOn w:val="Normal"/>
    <w:link w:val="SubtitleChar"/>
    <w:qFormat/>
    <w:rsid w:val="001A786B"/>
    <w:pPr>
      <w:spacing w:after="60" w:line="240" w:lineRule="auto"/>
      <w:jc w:val="center"/>
    </w:pPr>
    <w:rPr>
      <w:rFonts w:eastAsia="MS Mincho"/>
      <w:i/>
      <w:lang w:eastAsia="ja-JP"/>
    </w:rPr>
  </w:style>
  <w:style w:type="character" w:customStyle="1" w:styleId="SubtitleChar">
    <w:name w:val="Subtitle Char"/>
    <w:basedOn w:val="DefaultParagraphFont"/>
    <w:link w:val="Subtitle"/>
    <w:rsid w:val="001A786B"/>
    <w:rPr>
      <w:rFonts w:ascii="Arial" w:eastAsia="MS Mincho" w:hAnsi="Arial" w:cs="Times New Roman"/>
      <w:i/>
      <w:sz w:val="24"/>
      <w:szCs w:val="24"/>
      <w:lang w:eastAsia="ja-JP"/>
    </w:rPr>
  </w:style>
  <w:style w:type="paragraph" w:styleId="Revision">
    <w:name w:val="Revision"/>
    <w:hidden/>
    <w:rsid w:val="001A786B"/>
    <w:pPr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styleId="FollowedHyperlink">
    <w:name w:val="FollowedHyperlink"/>
    <w:rsid w:val="001A786B"/>
    <w:rPr>
      <w:rFonts w:cs="Times New Roman"/>
      <w:color w:val="104F75"/>
      <w:u w:val="single"/>
    </w:rPr>
  </w:style>
  <w:style w:type="character" w:customStyle="1" w:styleId="Heading2Char1">
    <w:name w:val="Heading 2 Char1"/>
    <w:aliases w:val="Numbered - 2 Char1"/>
    <w:semiHidden/>
    <w:rsid w:val="001A786B"/>
    <w:rPr>
      <w:rFonts w:ascii="Cambria" w:hAnsi="Cambria"/>
      <w:b/>
      <w:color w:val="4F81BD"/>
      <w:sz w:val="26"/>
      <w:lang w:eastAsia="ja-JP"/>
    </w:rPr>
  </w:style>
  <w:style w:type="character" w:customStyle="1" w:styleId="Heading3Char1">
    <w:name w:val="Heading 3 Char1"/>
    <w:aliases w:val="Numbered - 3 Char1"/>
    <w:semiHidden/>
    <w:rsid w:val="001A786B"/>
    <w:rPr>
      <w:rFonts w:ascii="Cambria" w:hAnsi="Cambria"/>
      <w:b/>
      <w:color w:val="4F81BD"/>
      <w:sz w:val="24"/>
      <w:lang w:eastAsia="ja-JP"/>
    </w:rPr>
  </w:style>
  <w:style w:type="character" w:customStyle="1" w:styleId="Heading4Char1">
    <w:name w:val="Heading 4 Char1"/>
    <w:aliases w:val="Numbered - 4 Char1"/>
    <w:semiHidden/>
    <w:rsid w:val="001A786B"/>
    <w:rPr>
      <w:rFonts w:ascii="Cambria" w:hAnsi="Cambria"/>
      <w:b/>
      <w:i/>
      <w:color w:val="4F81BD"/>
      <w:sz w:val="24"/>
      <w:lang w:eastAsia="ja-JP"/>
    </w:rPr>
  </w:style>
  <w:style w:type="character" w:customStyle="1" w:styleId="Heading5Char1">
    <w:name w:val="Heading 5 Char1"/>
    <w:aliases w:val="Numbered - 5 Char1"/>
    <w:semiHidden/>
    <w:rsid w:val="001A786B"/>
    <w:rPr>
      <w:rFonts w:ascii="Cambria" w:hAnsi="Cambria"/>
      <w:color w:val="243F60"/>
      <w:sz w:val="24"/>
      <w:lang w:eastAsia="ja-JP"/>
    </w:rPr>
  </w:style>
  <w:style w:type="character" w:customStyle="1" w:styleId="Heading6Char1">
    <w:name w:val="Heading 6 Char1"/>
    <w:aliases w:val="Numbered - 6 Char1"/>
    <w:semiHidden/>
    <w:rsid w:val="001A786B"/>
    <w:rPr>
      <w:rFonts w:ascii="Cambria" w:hAnsi="Cambria"/>
      <w:i/>
      <w:color w:val="243F60"/>
      <w:sz w:val="24"/>
      <w:lang w:eastAsia="ja-JP"/>
    </w:rPr>
  </w:style>
  <w:style w:type="character" w:customStyle="1" w:styleId="Heading7Char1">
    <w:name w:val="Heading 7 Char1"/>
    <w:aliases w:val="Numbered - 7 Char1"/>
    <w:semiHidden/>
    <w:rsid w:val="001A786B"/>
    <w:rPr>
      <w:rFonts w:ascii="Cambria" w:hAnsi="Cambria"/>
      <w:i/>
      <w:color w:val="404040"/>
      <w:sz w:val="24"/>
      <w:lang w:eastAsia="ja-JP"/>
    </w:rPr>
  </w:style>
  <w:style w:type="character" w:customStyle="1" w:styleId="Heading8Char1">
    <w:name w:val="Heading 8 Char1"/>
    <w:aliases w:val="Numbered - 8 Char1"/>
    <w:semiHidden/>
    <w:rsid w:val="001A786B"/>
    <w:rPr>
      <w:rFonts w:ascii="Cambria" w:hAnsi="Cambria"/>
      <w:color w:val="404040"/>
      <w:lang w:eastAsia="ja-JP"/>
    </w:rPr>
  </w:style>
  <w:style w:type="character" w:customStyle="1" w:styleId="Heading9Char1">
    <w:name w:val="Heading 9 Char1"/>
    <w:aliases w:val="Numbered - 9 Char1"/>
    <w:semiHidden/>
    <w:rsid w:val="001A786B"/>
    <w:rPr>
      <w:rFonts w:ascii="Cambria" w:hAnsi="Cambria"/>
      <w:i/>
      <w:color w:val="404040"/>
      <w:lang w:eastAsia="ja-JP"/>
    </w:rPr>
  </w:style>
  <w:style w:type="paragraph" w:styleId="EndnoteText">
    <w:name w:val="endnote text"/>
    <w:basedOn w:val="Normal"/>
    <w:link w:val="EndnoteTextChar"/>
    <w:semiHidden/>
    <w:rsid w:val="001A786B"/>
    <w:pPr>
      <w:spacing w:after="0" w:line="240" w:lineRule="auto"/>
    </w:pPr>
    <w:rPr>
      <w:rFonts w:eastAsia="MS Mincho"/>
      <w:sz w:val="20"/>
      <w:szCs w:val="20"/>
      <w:lang w:eastAsia="ja-JP"/>
    </w:rPr>
  </w:style>
  <w:style w:type="character" w:customStyle="1" w:styleId="EndnoteTextChar">
    <w:name w:val="Endnote Text Char"/>
    <w:basedOn w:val="DefaultParagraphFont"/>
    <w:link w:val="EndnoteText"/>
    <w:semiHidden/>
    <w:rsid w:val="001A786B"/>
    <w:rPr>
      <w:rFonts w:ascii="Arial" w:eastAsia="MS Mincho" w:hAnsi="Arial" w:cs="Times New Roman"/>
      <w:sz w:val="20"/>
      <w:szCs w:val="20"/>
      <w:lang w:eastAsia="ja-JP"/>
    </w:rPr>
  </w:style>
  <w:style w:type="character" w:styleId="EndnoteReference">
    <w:name w:val="endnote reference"/>
    <w:semiHidden/>
    <w:rsid w:val="001A786B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1A786B"/>
    <w:pPr>
      <w:spacing w:after="0" w:line="240" w:lineRule="auto"/>
    </w:pPr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semiHidden/>
    <w:rsid w:val="001A786B"/>
    <w:rPr>
      <w:rFonts w:ascii="Lucida Grande" w:eastAsia="Times New Roman" w:hAnsi="Lucida Grande" w:cs="Lucida Grande"/>
      <w:sz w:val="24"/>
      <w:szCs w:val="24"/>
      <w:lang w:eastAsia="en-GB"/>
    </w:rPr>
  </w:style>
  <w:style w:type="paragraph" w:customStyle="1" w:styleId="numbered">
    <w:name w:val="numbered"/>
    <w:rsid w:val="001A786B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customStyle="1" w:styleId="bulletundernumbered">
    <w:name w:val="bullet (under numbered)"/>
    <w:rsid w:val="001A786B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heading-figure">
    <w:name w:val="heading - figure"/>
    <w:rsid w:val="001A786B"/>
    <w:pPr>
      <w:spacing w:before="120" w:after="120" w:line="288" w:lineRule="auto"/>
    </w:pPr>
    <w:rPr>
      <w:rFonts w:ascii="Arial" w:eastAsia="Times New Roman" w:hAnsi="Arial" w:cs="Arial"/>
      <w:i/>
      <w:lang w:eastAsia="en-GB"/>
    </w:rPr>
  </w:style>
  <w:style w:type="paragraph" w:customStyle="1" w:styleId="tabletext">
    <w:name w:val="table text"/>
    <w:rsid w:val="001A786B"/>
    <w:pPr>
      <w:spacing w:before="20" w:after="2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customStyle="1" w:styleId="bulletundertext">
    <w:name w:val="bullet (under text)"/>
    <w:rsid w:val="001A786B"/>
    <w:pPr>
      <w:numPr>
        <w:numId w:val="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Heading-box">
    <w:name w:val="Heading - box"/>
    <w:rsid w:val="001A786B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Heading-appendix">
    <w:name w:val="Heading - appendix"/>
    <w:basedOn w:val="Heading-box"/>
    <w:rsid w:val="001A786B"/>
  </w:style>
  <w:style w:type="paragraph" w:customStyle="1" w:styleId="StyleArialBoldCustomColorRGB1679117Before2ptAfte">
    <w:name w:val="Style Arial Bold Custom Color(RGB(1679117)) Before:  2 pt Afte..."/>
    <w:basedOn w:val="Normal"/>
    <w:rsid w:val="001A786B"/>
    <w:pPr>
      <w:spacing w:before="40" w:after="40" w:line="320" w:lineRule="exact"/>
    </w:pPr>
    <w:rPr>
      <w:color w:val="104F75"/>
      <w:szCs w:val="20"/>
    </w:rPr>
  </w:style>
  <w:style w:type="paragraph" w:customStyle="1" w:styleId="Heading-boxsub">
    <w:name w:val="Heading - box sub"/>
    <w:basedOn w:val="Heading-box"/>
    <w:rsid w:val="001A786B"/>
    <w:pPr>
      <w:spacing w:before="120" w:after="120"/>
    </w:pPr>
    <w:rPr>
      <w:rFonts w:ascii="Arial Bold" w:hAnsi="Arial Bold"/>
      <w:color w:val="104F75"/>
    </w:rPr>
  </w:style>
  <w:style w:type="paragraph" w:customStyle="1" w:styleId="ListBullet1">
    <w:name w:val="List Bullet 1"/>
    <w:basedOn w:val="ListBullet"/>
    <w:rsid w:val="001A786B"/>
    <w:pPr>
      <w:tabs>
        <w:tab w:val="num" w:pos="567"/>
        <w:tab w:val="left" w:pos="709"/>
      </w:tabs>
      <w:spacing w:after="60"/>
      <w:ind w:left="567" w:hanging="567"/>
      <w:contextualSpacing w:val="0"/>
    </w:pPr>
  </w:style>
  <w:style w:type="paragraph" w:styleId="ListBullet">
    <w:name w:val="List Bullet"/>
    <w:basedOn w:val="Normal"/>
    <w:rsid w:val="001A786B"/>
    <w:pPr>
      <w:ind w:left="709" w:hanging="360"/>
      <w:contextualSpacing/>
    </w:pPr>
  </w:style>
  <w:style w:type="paragraph" w:styleId="ListBullet2">
    <w:name w:val="List Bullet 2"/>
    <w:basedOn w:val="Normal"/>
    <w:rsid w:val="001A786B"/>
    <w:pPr>
      <w:numPr>
        <w:numId w:val="5"/>
      </w:numPr>
      <w:contextualSpacing/>
    </w:pPr>
  </w:style>
  <w:style w:type="paragraph" w:customStyle="1" w:styleId="DfESOutNumbered">
    <w:name w:val="DfESOutNumbered"/>
    <w:basedOn w:val="Normal"/>
    <w:link w:val="DfESOutNumberedChar"/>
    <w:rsid w:val="001A786B"/>
    <w:pPr>
      <w:widowControl w:val="0"/>
      <w:numPr>
        <w:numId w:val="6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rFonts w:cs="Arial"/>
      <w:sz w:val="22"/>
      <w:szCs w:val="20"/>
      <w:lang w:eastAsia="en-US"/>
    </w:rPr>
  </w:style>
  <w:style w:type="character" w:customStyle="1" w:styleId="DfESOutNumberedChar">
    <w:name w:val="DfESOutNumbered Char"/>
    <w:link w:val="DfESOutNumbered"/>
    <w:locked/>
    <w:rsid w:val="001A786B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1A786B"/>
    <w:pPr>
      <w:widowControl w:val="0"/>
      <w:numPr>
        <w:numId w:val="7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link w:val="DeptBullets"/>
    <w:locked/>
    <w:rsid w:val="001A786B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1A786B"/>
    <w:pPr>
      <w:numPr>
        <w:ilvl w:val="1"/>
        <w:numId w:val="8"/>
      </w:numPr>
      <w:spacing w:after="120"/>
      <w:ind w:left="1560" w:hanging="426"/>
    </w:pPr>
    <w:rPr>
      <w:rFonts w:cs="Arial"/>
      <w:lang w:eastAsia="en-US"/>
    </w:rPr>
  </w:style>
  <w:style w:type="paragraph" w:customStyle="1" w:styleId="Default">
    <w:name w:val="Default"/>
    <w:link w:val="DefaultChar"/>
    <w:rsid w:val="001A7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color w:val="000000"/>
      <w:szCs w:val="20"/>
      <w:lang w:eastAsia="en-GB"/>
    </w:rPr>
  </w:style>
  <w:style w:type="character" w:customStyle="1" w:styleId="DefaultChar">
    <w:name w:val="Default Char"/>
    <w:link w:val="Default"/>
    <w:locked/>
    <w:rsid w:val="001A786B"/>
    <w:rPr>
      <w:rFonts w:ascii="Tahoma" w:eastAsia="Times New Roman" w:hAnsi="Tahoma" w:cs="Times New Roman"/>
      <w:color w:val="000000"/>
      <w:szCs w:val="20"/>
      <w:lang w:eastAsia="en-GB"/>
    </w:rPr>
  </w:style>
  <w:style w:type="paragraph" w:customStyle="1" w:styleId="CopyrightBox">
    <w:name w:val="CopyrightBox"/>
    <w:basedOn w:val="Normal"/>
    <w:link w:val="CopyrightBoxChar"/>
    <w:rsid w:val="001A786B"/>
  </w:style>
  <w:style w:type="character" w:customStyle="1" w:styleId="CopyrightBoxChar">
    <w:name w:val="CopyrightBox Char"/>
    <w:link w:val="CopyrightBox"/>
    <w:locked/>
    <w:rsid w:val="001A786B"/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CharChar16">
    <w:name w:val="Char Char16"/>
    <w:locked/>
    <w:rsid w:val="001A786B"/>
    <w:rPr>
      <w:rFonts w:ascii="Arial" w:hAnsi="Arial"/>
      <w:b/>
      <w:iCs/>
      <w:sz w:val="24"/>
      <w:szCs w:val="26"/>
      <w:lang w:val="en-GB" w:eastAsia="en-US" w:bidi="ar-SA"/>
    </w:rPr>
  </w:style>
  <w:style w:type="character" w:customStyle="1" w:styleId="Heading2CharChar">
    <w:name w:val="Heading 2 Char Char"/>
    <w:locked/>
    <w:rsid w:val="001A786B"/>
    <w:rPr>
      <w:rFonts w:ascii="Arial" w:hAnsi="Arial"/>
      <w:b/>
      <w:color w:val="104F75"/>
      <w:sz w:val="32"/>
      <w:szCs w:val="32"/>
      <w:lang w:val="en-GB" w:eastAsia="en-US" w:bidi="ar-SA"/>
    </w:rPr>
  </w:style>
  <w:style w:type="character" w:customStyle="1" w:styleId="Heading3CharChar">
    <w:name w:val="Heading 3 Char Char"/>
    <w:locked/>
    <w:rsid w:val="001A786B"/>
    <w:rPr>
      <w:rFonts w:ascii="Arial" w:hAnsi="Arial"/>
      <w:b/>
      <w:bCs/>
      <w:color w:val="104F75"/>
      <w:sz w:val="28"/>
      <w:szCs w:val="28"/>
      <w:lang w:val="en-GB" w:eastAsia="en-US" w:bidi="ar-SA"/>
    </w:rPr>
  </w:style>
  <w:style w:type="character" w:customStyle="1" w:styleId="Heading4CharChar">
    <w:name w:val="Heading 4 Char Char"/>
    <w:locked/>
    <w:rsid w:val="001A786B"/>
    <w:rPr>
      <w:rFonts w:ascii="Arial" w:hAnsi="Arial"/>
      <w:b/>
      <w:bCs/>
      <w:color w:val="104F75"/>
      <w:sz w:val="24"/>
      <w:szCs w:val="28"/>
      <w:lang w:val="en-GB" w:eastAsia="en-GB" w:bidi="ar-SA"/>
    </w:rPr>
  </w:style>
  <w:style w:type="table" w:styleId="TableGrid">
    <w:name w:val="Table Grid"/>
    <w:basedOn w:val="TableNormal"/>
    <w:uiPriority w:val="59"/>
    <w:rsid w:val="00D26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Bristol City Council</Company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BRISTOL CITY COUNCIL</dc:creator>
  <cp:lastModifiedBy>Home</cp:lastModifiedBy>
  <cp:revision>2</cp:revision>
  <dcterms:created xsi:type="dcterms:W3CDTF">2016-01-24T14:21:00Z</dcterms:created>
  <dcterms:modified xsi:type="dcterms:W3CDTF">2016-01-24T14:21:00Z</dcterms:modified>
</cp:coreProperties>
</file>