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-123"/>
        <w:tblW w:w="16019" w:type="dxa"/>
        <w:tblLayout w:type="fixed"/>
        <w:tblLook w:val="04A0" w:firstRow="1" w:lastRow="0" w:firstColumn="1" w:lastColumn="0" w:noHBand="0" w:noVBand="1"/>
      </w:tblPr>
      <w:tblGrid>
        <w:gridCol w:w="1384"/>
        <w:gridCol w:w="2268"/>
        <w:gridCol w:w="2552"/>
        <w:gridCol w:w="2693"/>
        <w:gridCol w:w="2551"/>
        <w:gridCol w:w="142"/>
        <w:gridCol w:w="2126"/>
        <w:gridCol w:w="142"/>
        <w:gridCol w:w="2161"/>
      </w:tblGrid>
      <w:tr w:rsidR="00495EB0" w:rsidTr="00495EB0">
        <w:tc>
          <w:tcPr>
            <w:tcW w:w="1384" w:type="dxa"/>
          </w:tcPr>
          <w:p w:rsidR="00495EB0" w:rsidRPr="007F54BD" w:rsidRDefault="00495EB0" w:rsidP="00495EB0">
            <w:pPr>
              <w:rPr>
                <w:sz w:val="24"/>
                <w:szCs w:val="24"/>
              </w:rPr>
            </w:pPr>
            <w:bookmarkStart w:id="0" w:name="_GoBack"/>
            <w:bookmarkEnd w:id="0"/>
            <w:r w:rsidRPr="007F54BD">
              <w:rPr>
                <w:sz w:val="24"/>
                <w:szCs w:val="24"/>
              </w:rPr>
              <w:t>Subject</w:t>
            </w:r>
          </w:p>
        </w:tc>
        <w:tc>
          <w:tcPr>
            <w:tcW w:w="2268" w:type="dxa"/>
          </w:tcPr>
          <w:p w:rsidR="00495EB0" w:rsidRPr="007F54BD" w:rsidRDefault="00495EB0" w:rsidP="00495EB0">
            <w:pPr>
              <w:rPr>
                <w:sz w:val="24"/>
                <w:szCs w:val="24"/>
              </w:rPr>
            </w:pPr>
            <w:r w:rsidRPr="007F54BD">
              <w:rPr>
                <w:sz w:val="24"/>
                <w:szCs w:val="24"/>
              </w:rPr>
              <w:t>Autumn 1</w:t>
            </w:r>
          </w:p>
        </w:tc>
        <w:tc>
          <w:tcPr>
            <w:tcW w:w="2552" w:type="dxa"/>
          </w:tcPr>
          <w:p w:rsidR="00495EB0" w:rsidRPr="007F54BD" w:rsidRDefault="00495EB0" w:rsidP="00495EB0">
            <w:pPr>
              <w:rPr>
                <w:sz w:val="24"/>
                <w:szCs w:val="24"/>
              </w:rPr>
            </w:pPr>
            <w:r w:rsidRPr="007F54BD">
              <w:rPr>
                <w:sz w:val="24"/>
                <w:szCs w:val="24"/>
              </w:rPr>
              <w:t>Autumn 2</w:t>
            </w:r>
          </w:p>
        </w:tc>
        <w:tc>
          <w:tcPr>
            <w:tcW w:w="2693" w:type="dxa"/>
          </w:tcPr>
          <w:p w:rsidR="00495EB0" w:rsidRPr="007F54BD" w:rsidRDefault="00495EB0" w:rsidP="00495EB0">
            <w:pPr>
              <w:rPr>
                <w:sz w:val="24"/>
                <w:szCs w:val="24"/>
              </w:rPr>
            </w:pPr>
            <w:r w:rsidRPr="007F54BD">
              <w:rPr>
                <w:sz w:val="24"/>
                <w:szCs w:val="24"/>
              </w:rPr>
              <w:t>Spring 1</w:t>
            </w:r>
          </w:p>
        </w:tc>
        <w:tc>
          <w:tcPr>
            <w:tcW w:w="2551" w:type="dxa"/>
          </w:tcPr>
          <w:p w:rsidR="00495EB0" w:rsidRPr="007F54BD" w:rsidRDefault="00495EB0" w:rsidP="00495EB0">
            <w:pPr>
              <w:rPr>
                <w:sz w:val="24"/>
                <w:szCs w:val="24"/>
              </w:rPr>
            </w:pPr>
            <w:r w:rsidRPr="007F54BD">
              <w:rPr>
                <w:sz w:val="24"/>
                <w:szCs w:val="24"/>
              </w:rPr>
              <w:t>Spring 2</w:t>
            </w:r>
          </w:p>
        </w:tc>
        <w:tc>
          <w:tcPr>
            <w:tcW w:w="2410" w:type="dxa"/>
            <w:gridSpan w:val="3"/>
          </w:tcPr>
          <w:p w:rsidR="00495EB0" w:rsidRPr="007F54BD" w:rsidRDefault="00495EB0" w:rsidP="00495EB0">
            <w:pPr>
              <w:rPr>
                <w:sz w:val="24"/>
                <w:szCs w:val="24"/>
              </w:rPr>
            </w:pPr>
            <w:r w:rsidRPr="007F54BD">
              <w:rPr>
                <w:sz w:val="24"/>
                <w:szCs w:val="24"/>
              </w:rPr>
              <w:t>Summer 1</w:t>
            </w:r>
          </w:p>
        </w:tc>
        <w:tc>
          <w:tcPr>
            <w:tcW w:w="2161" w:type="dxa"/>
          </w:tcPr>
          <w:p w:rsidR="00495EB0" w:rsidRPr="007F54BD" w:rsidRDefault="00495EB0" w:rsidP="00495EB0">
            <w:pPr>
              <w:rPr>
                <w:sz w:val="24"/>
                <w:szCs w:val="24"/>
              </w:rPr>
            </w:pPr>
            <w:r w:rsidRPr="007F54BD">
              <w:rPr>
                <w:sz w:val="24"/>
                <w:szCs w:val="24"/>
              </w:rPr>
              <w:t>Summer 2</w:t>
            </w:r>
          </w:p>
        </w:tc>
      </w:tr>
      <w:tr w:rsidR="00495EB0" w:rsidTr="00495EB0">
        <w:trPr>
          <w:trHeight w:val="2665"/>
        </w:trPr>
        <w:tc>
          <w:tcPr>
            <w:tcW w:w="1384" w:type="dxa"/>
            <w:shd w:val="clear" w:color="auto" w:fill="8DB3E2" w:themeFill="text2" w:themeFillTint="66"/>
          </w:tcPr>
          <w:p w:rsidR="00495EB0" w:rsidRPr="007F54BD" w:rsidRDefault="00495EB0" w:rsidP="00495E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Maths 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value including decimals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addition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multiplication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and 3D shape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multiplication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Arithmetic</w:t>
            </w:r>
            <w:r w:rsidRPr="00471F1F">
              <w:rPr>
                <w:sz w:val="18"/>
                <w:szCs w:val="18"/>
              </w:rPr>
              <w:t xml:space="preserve">  and times tables</w:t>
            </w:r>
          </w:p>
        </w:tc>
        <w:tc>
          <w:tcPr>
            <w:tcW w:w="2552" w:type="dxa"/>
            <w:shd w:val="clear" w:color="auto" w:fill="8DB3E2" w:themeFill="text2" w:themeFillTint="66"/>
          </w:tcPr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Fractions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Percentages, ratio, proportion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Geometry – angles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Statistics – pie charts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 – including perimeter and mass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 – area and volume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Arithmetic</w:t>
            </w:r>
            <w:r w:rsidRPr="00471F1F">
              <w:rPr>
                <w:sz w:val="18"/>
                <w:szCs w:val="18"/>
              </w:rPr>
              <w:t xml:space="preserve">  and times tables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8DB3E2" w:themeFill="text2" w:themeFillTint="66"/>
          </w:tcPr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value, sequences and coordinates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shape, coordinates, translation and reflection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Measurement- temperature, mean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Calculating with fractions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division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multiplication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Arithmetic</w:t>
            </w:r>
            <w:r w:rsidRPr="00471F1F">
              <w:rPr>
                <w:sz w:val="18"/>
                <w:szCs w:val="18"/>
              </w:rPr>
              <w:t xml:space="preserve">  and times tables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SATS Revision</w:t>
            </w:r>
          </w:p>
        </w:tc>
        <w:tc>
          <w:tcPr>
            <w:tcW w:w="2551" w:type="dxa"/>
            <w:shd w:val="clear" w:color="auto" w:fill="8DB3E2" w:themeFill="text2" w:themeFillTint="66"/>
          </w:tcPr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addition and subtraction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Measurement, ratio and proportion 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and 3D shape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Area, perimeter and volume of shapes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Statistics – line graphs and pie charts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Arithmetic</w:t>
            </w:r>
            <w:r w:rsidRPr="00471F1F">
              <w:rPr>
                <w:sz w:val="18"/>
                <w:szCs w:val="18"/>
              </w:rPr>
              <w:t xml:space="preserve">  and times tables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SATS Revision </w:t>
            </w:r>
          </w:p>
        </w:tc>
        <w:tc>
          <w:tcPr>
            <w:tcW w:w="2410" w:type="dxa"/>
            <w:gridSpan w:val="3"/>
            <w:shd w:val="clear" w:color="auto" w:fill="8DB3E2" w:themeFill="text2" w:themeFillTint="66"/>
          </w:tcPr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value, decimals and fractions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calculation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Calculating fractions, ratio and proportion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Coordinates, translation and reflection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Algebra and sequences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Arithmetic</w:t>
            </w:r>
            <w:r w:rsidRPr="00471F1F">
              <w:rPr>
                <w:sz w:val="18"/>
                <w:szCs w:val="18"/>
              </w:rPr>
              <w:t xml:space="preserve">  and times tables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SATS Revision </w:t>
            </w:r>
          </w:p>
        </w:tc>
        <w:tc>
          <w:tcPr>
            <w:tcW w:w="2161" w:type="dxa"/>
            <w:shd w:val="clear" w:color="auto" w:fill="8DB3E2" w:themeFill="text2" w:themeFillTint="66"/>
          </w:tcPr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 – mass and volume/capacity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calculation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Fractions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value and decimals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and 3D shape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Puzzles / investigations</w:t>
            </w:r>
          </w:p>
        </w:tc>
      </w:tr>
      <w:tr w:rsidR="00495EB0" w:rsidTr="00495EB0">
        <w:trPr>
          <w:trHeight w:val="1828"/>
        </w:trPr>
        <w:tc>
          <w:tcPr>
            <w:tcW w:w="1384" w:type="dxa"/>
            <w:shd w:val="clear" w:color="auto" w:fill="FF5050"/>
          </w:tcPr>
          <w:p w:rsidR="00495EB0" w:rsidRPr="001114F4" w:rsidRDefault="00495EB0" w:rsidP="00495EB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English</w:t>
            </w:r>
          </w:p>
          <w:p w:rsidR="00495EB0" w:rsidRPr="007F54BD" w:rsidRDefault="00495EB0" w:rsidP="00495E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Writing</w:t>
            </w:r>
          </w:p>
        </w:tc>
        <w:tc>
          <w:tcPr>
            <w:tcW w:w="2268" w:type="dxa"/>
            <w:shd w:val="clear" w:color="auto" w:fill="FF505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Fiction – Kensuke’s Kingdom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Narrative – The cloud’s day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Writing balanced argument / persuasive writing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Script writing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Blog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Drama to develop writing</w:t>
            </w:r>
          </w:p>
        </w:tc>
        <w:tc>
          <w:tcPr>
            <w:tcW w:w="2552" w:type="dxa"/>
            <w:shd w:val="clear" w:color="auto" w:fill="FF505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Traditional tales/myths from other cultures. (Link to geog)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Rewrite / modern day twist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Biography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Questioning, interview, research and writing.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  <w:p w:rsidR="00495EB0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Poetry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FF505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Fiction – Carries War</w:t>
            </w:r>
            <w:r>
              <w:rPr>
                <w:sz w:val="18"/>
                <w:szCs w:val="18"/>
              </w:rPr>
              <w:t>(history link)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Character study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Review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Memories of being an evacuee – writing from</w:t>
            </w:r>
            <w:r>
              <w:rPr>
                <w:sz w:val="18"/>
                <w:szCs w:val="18"/>
              </w:rPr>
              <w:t xml:space="preserve"> person’s point of view.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FF505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Fiction - Storm Breaker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Email 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Diary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Letter writing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Character analysis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Drama to develop writing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3"/>
            <w:shd w:val="clear" w:color="auto" w:fill="FF5050"/>
          </w:tcPr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Wolves in The walls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 chronological reports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Diary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Persuasive writing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Tuesday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Newspaper reports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Narrative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</w:tc>
        <w:tc>
          <w:tcPr>
            <w:tcW w:w="2161" w:type="dxa"/>
            <w:shd w:val="clear" w:color="auto" w:fill="FF5050"/>
          </w:tcPr>
          <w:p w:rsidR="00495EB0" w:rsidRPr="00C3262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Report writing – link </w:t>
            </w:r>
            <w:r w:rsidRPr="00C3262F">
              <w:rPr>
                <w:sz w:val="18"/>
                <w:szCs w:val="18"/>
              </w:rPr>
              <w:t>science.</w:t>
            </w:r>
          </w:p>
          <w:p w:rsidR="00495EB0" w:rsidRPr="00C3262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Writing for younger children </w:t>
            </w:r>
          </w:p>
          <w:p w:rsidR="00495EB0" w:rsidRPr="00C3262F" w:rsidRDefault="00495EB0" w:rsidP="00495EB0">
            <w:pPr>
              <w:rPr>
                <w:sz w:val="18"/>
                <w:szCs w:val="18"/>
              </w:rPr>
            </w:pPr>
            <w:r w:rsidRPr="00C3262F">
              <w:rPr>
                <w:sz w:val="18"/>
                <w:szCs w:val="18"/>
              </w:rPr>
              <w:t>Study Ice Bear</w:t>
            </w:r>
          </w:p>
          <w:p w:rsidR="00495EB0" w:rsidRPr="00C3262F" w:rsidRDefault="00495EB0" w:rsidP="00495EB0">
            <w:pPr>
              <w:rPr>
                <w:sz w:val="18"/>
                <w:szCs w:val="18"/>
              </w:rPr>
            </w:pPr>
            <w:r w:rsidRPr="00C3262F">
              <w:rPr>
                <w:sz w:val="18"/>
                <w:szCs w:val="18"/>
              </w:rPr>
              <w:t>Make bo</w:t>
            </w:r>
            <w:r>
              <w:rPr>
                <w:sz w:val="18"/>
                <w:szCs w:val="18"/>
              </w:rPr>
              <w:t>ok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C3262F">
              <w:rPr>
                <w:sz w:val="18"/>
                <w:szCs w:val="18"/>
              </w:rPr>
              <w:t>Instruction writing (see IT / Geog)</w:t>
            </w:r>
          </w:p>
        </w:tc>
      </w:tr>
      <w:tr w:rsidR="00495EB0" w:rsidTr="00495EB0">
        <w:trPr>
          <w:trHeight w:val="822"/>
        </w:trPr>
        <w:tc>
          <w:tcPr>
            <w:tcW w:w="1384" w:type="dxa"/>
            <w:shd w:val="clear" w:color="auto" w:fill="FF5050"/>
          </w:tcPr>
          <w:p w:rsidR="00495EB0" w:rsidRDefault="00495EB0" w:rsidP="00495E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Reading </w:t>
            </w:r>
          </w:p>
        </w:tc>
        <w:tc>
          <w:tcPr>
            <w:tcW w:w="2268" w:type="dxa"/>
            <w:shd w:val="clear" w:color="auto" w:fill="FF5050"/>
          </w:tcPr>
          <w:p w:rsidR="00495EB0" w:rsidRPr="00471F1F" w:rsidRDefault="00495EB0" w:rsidP="00495EB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AF focused Guided reading activities </w:t>
            </w:r>
          </w:p>
          <w:p w:rsidR="00495EB0" w:rsidRDefault="00495EB0" w:rsidP="00495EB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SATS reading assessments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en-US"/>
              </w:rPr>
              <w:t>Reading for pleasure</w:t>
            </w:r>
          </w:p>
        </w:tc>
        <w:tc>
          <w:tcPr>
            <w:tcW w:w="2552" w:type="dxa"/>
            <w:shd w:val="clear" w:color="auto" w:fill="FF5050"/>
          </w:tcPr>
          <w:p w:rsidR="00495EB0" w:rsidRPr="00471F1F" w:rsidRDefault="00495EB0" w:rsidP="00495EB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AF focused Guided reading activities  </w:t>
            </w:r>
          </w:p>
          <w:p w:rsidR="00495EB0" w:rsidRDefault="00495EB0" w:rsidP="00495EB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SATS reading assessment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en-US"/>
              </w:rPr>
              <w:t>Reading for pleasure</w:t>
            </w:r>
          </w:p>
        </w:tc>
        <w:tc>
          <w:tcPr>
            <w:tcW w:w="2693" w:type="dxa"/>
            <w:shd w:val="clear" w:color="auto" w:fill="FF5050"/>
          </w:tcPr>
          <w:p w:rsidR="00495EB0" w:rsidRPr="00471F1F" w:rsidRDefault="00495EB0" w:rsidP="00495EB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AF focused Guided reading activities. </w:t>
            </w:r>
          </w:p>
          <w:p w:rsidR="00495EB0" w:rsidRDefault="00495EB0" w:rsidP="00495EB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SATS reading assessment</w:t>
            </w:r>
            <w:r>
              <w:rPr>
                <w:bCs/>
                <w:sz w:val="18"/>
                <w:szCs w:val="18"/>
                <w:lang w:val="en-US"/>
              </w:rPr>
              <w:t xml:space="preserve"> Reading for pleasure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FF5050"/>
          </w:tcPr>
          <w:p w:rsidR="00495EB0" w:rsidRPr="00471F1F" w:rsidRDefault="00495EB0" w:rsidP="00495EB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AF focused Guided reading activities. </w:t>
            </w:r>
          </w:p>
          <w:p w:rsidR="00495EB0" w:rsidRDefault="00495EB0" w:rsidP="00495EB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SATS reading assessment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en-US"/>
              </w:rPr>
              <w:t>Reading for pleasure</w:t>
            </w:r>
          </w:p>
        </w:tc>
        <w:tc>
          <w:tcPr>
            <w:tcW w:w="2410" w:type="dxa"/>
            <w:gridSpan w:val="3"/>
            <w:shd w:val="clear" w:color="auto" w:fill="FF505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Prac papers / revision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SATs assessment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en-US"/>
              </w:rPr>
              <w:t>Reading for pleasure</w:t>
            </w:r>
          </w:p>
        </w:tc>
        <w:tc>
          <w:tcPr>
            <w:tcW w:w="2161" w:type="dxa"/>
            <w:shd w:val="clear" w:color="auto" w:fill="FF505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Developing reading for pleasure.Reading own books to younger children.</w:t>
            </w:r>
            <w:r>
              <w:rPr>
                <w:bCs/>
                <w:sz w:val="18"/>
                <w:szCs w:val="18"/>
                <w:lang w:val="en-US"/>
              </w:rPr>
              <w:t xml:space="preserve"> Reading for pleasure</w:t>
            </w:r>
          </w:p>
        </w:tc>
      </w:tr>
      <w:tr w:rsidR="00495EB0" w:rsidTr="00495EB0">
        <w:trPr>
          <w:trHeight w:val="240"/>
        </w:trPr>
        <w:tc>
          <w:tcPr>
            <w:tcW w:w="1384" w:type="dxa"/>
            <w:shd w:val="clear" w:color="auto" w:fill="FF5050"/>
          </w:tcPr>
          <w:p w:rsidR="00495EB0" w:rsidRDefault="00495EB0" w:rsidP="00495E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SPAG</w:t>
            </w:r>
          </w:p>
        </w:tc>
        <w:tc>
          <w:tcPr>
            <w:tcW w:w="2268" w:type="dxa"/>
            <w:shd w:val="clear" w:color="auto" w:fill="FF5050"/>
          </w:tcPr>
          <w:p w:rsidR="00495EB0" w:rsidRPr="00471F1F" w:rsidRDefault="00495EB0" w:rsidP="00495EB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SPAG ICT programme</w:t>
            </w:r>
          </w:p>
          <w:p w:rsidR="00495EB0" w:rsidRPr="00471F1F" w:rsidRDefault="00495EB0" w:rsidP="00495EB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Grammatical terms / </w:t>
            </w:r>
          </w:p>
          <w:p w:rsidR="00495EB0" w:rsidRPr="00471F1F" w:rsidRDefault="00495EB0" w:rsidP="00495EB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Word class -</w:t>
            </w:r>
          </w:p>
          <w:p w:rsidR="00495EB0" w:rsidRPr="00471F1F" w:rsidRDefault="00495EB0" w:rsidP="00495EB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Nouns, verbs, adjectives, connectives, pronouns, adverbs, prepositions, articles.</w:t>
            </w:r>
          </w:p>
          <w:p w:rsidR="00495EB0" w:rsidRPr="00471F1F" w:rsidRDefault="00495EB0" w:rsidP="00495EB0">
            <w:pPr>
              <w:rPr>
                <w:bCs/>
                <w:sz w:val="18"/>
                <w:szCs w:val="18"/>
                <w:lang w:val="en-US"/>
              </w:rPr>
            </w:pPr>
          </w:p>
        </w:tc>
        <w:tc>
          <w:tcPr>
            <w:tcW w:w="2552" w:type="dxa"/>
            <w:shd w:val="clear" w:color="auto" w:fill="FF5050"/>
          </w:tcPr>
          <w:p w:rsidR="00495EB0" w:rsidRPr="00471F1F" w:rsidRDefault="00495EB0" w:rsidP="00495EB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SPAG ICT programme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Features of a sentence- </w:t>
            </w:r>
            <w:r w:rsidRPr="00471F1F">
              <w:rPr>
                <w:sz w:val="18"/>
                <w:szCs w:val="18"/>
              </w:rPr>
              <w:t xml:space="preserve"> Statements, questions, commands, Complex sentences – clauses, phrases, subordinating connectives 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Punctuation – Capital letters, fullstops, question marks, exclamation marks, commas to mark clauses and lists. </w:t>
            </w:r>
          </w:p>
        </w:tc>
        <w:tc>
          <w:tcPr>
            <w:tcW w:w="2693" w:type="dxa"/>
            <w:shd w:val="clear" w:color="auto" w:fill="FF5050"/>
          </w:tcPr>
          <w:p w:rsidR="00495EB0" w:rsidRPr="00471F1F" w:rsidRDefault="00495EB0" w:rsidP="00495EB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SPAG ICT programme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Standard English – tense agreement, subject-verb agreement, </w:t>
            </w:r>
            <w:r w:rsidRPr="00471F1F">
              <w:rPr>
                <w:sz w:val="18"/>
                <w:szCs w:val="18"/>
              </w:rPr>
              <w:t xml:space="preserve"> double negatives,  use of I and me, 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Formal informal –contractions</w:t>
            </w:r>
          </w:p>
          <w:p w:rsidR="00495EB0" w:rsidRPr="00471F1F" w:rsidRDefault="00495EB0" w:rsidP="00495EB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sz w:val="18"/>
                <w:szCs w:val="18"/>
              </w:rPr>
              <w:t xml:space="preserve"> Punctuation - Inverted commas, apostrophes, </w:t>
            </w:r>
          </w:p>
        </w:tc>
        <w:tc>
          <w:tcPr>
            <w:tcW w:w="2551" w:type="dxa"/>
            <w:shd w:val="clear" w:color="auto" w:fill="FF5050"/>
          </w:tcPr>
          <w:p w:rsidR="00495EB0" w:rsidRPr="00471F1F" w:rsidRDefault="00495EB0" w:rsidP="00495EB0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SPAG ICT programme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Vocabulary – word meaning, vocab in context, synonyms, antonyms, prefixes, suffixes, word groups/families, singular and plural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Brackets, ellipses, colons, semi-colons.  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SPAG revision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3"/>
            <w:shd w:val="clear" w:color="auto" w:fill="FF505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SPAG revision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Prac papers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SATs assessment</w:t>
            </w:r>
          </w:p>
        </w:tc>
        <w:tc>
          <w:tcPr>
            <w:tcW w:w="2161" w:type="dxa"/>
            <w:shd w:val="clear" w:color="auto" w:fill="FF505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</w:tc>
      </w:tr>
      <w:tr w:rsidR="00495EB0" w:rsidTr="00495EB0">
        <w:tc>
          <w:tcPr>
            <w:tcW w:w="1384" w:type="dxa"/>
            <w:shd w:val="clear" w:color="auto" w:fill="FF9900"/>
          </w:tcPr>
          <w:p w:rsidR="00495EB0" w:rsidRDefault="00495EB0" w:rsidP="00495E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Science </w:t>
            </w:r>
          </w:p>
          <w:p w:rsidR="00495EB0" w:rsidRDefault="00495EB0" w:rsidP="00495EB0">
            <w:pPr>
              <w:rPr>
                <w:sz w:val="24"/>
                <w:szCs w:val="24"/>
              </w:rPr>
            </w:pPr>
          </w:p>
          <w:p w:rsidR="00495EB0" w:rsidRPr="00A55E66" w:rsidRDefault="00495EB0" w:rsidP="00495E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990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Light – how we see things. 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FF990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Electricity. </w:t>
            </w:r>
          </w:p>
        </w:tc>
        <w:tc>
          <w:tcPr>
            <w:tcW w:w="2693" w:type="dxa"/>
            <w:shd w:val="clear" w:color="auto" w:fill="FF990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Animals inc. humans Impact of diet, exercise, lifestyle and drugs. Transportation of nutrients and water</w:t>
            </w:r>
          </w:p>
        </w:tc>
        <w:tc>
          <w:tcPr>
            <w:tcW w:w="2551" w:type="dxa"/>
            <w:shd w:val="clear" w:color="auto" w:fill="FF990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Living things and their habitats – classification of plants and animals</w:t>
            </w:r>
          </w:p>
        </w:tc>
        <w:tc>
          <w:tcPr>
            <w:tcW w:w="4571" w:type="dxa"/>
            <w:gridSpan w:val="4"/>
            <w:shd w:val="clear" w:color="auto" w:fill="FF9900"/>
          </w:tcPr>
          <w:p w:rsidR="00495EB0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. 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Evolution and inheritance</w:t>
            </w:r>
          </w:p>
        </w:tc>
      </w:tr>
      <w:tr w:rsidR="00495EB0" w:rsidTr="00495EB0">
        <w:trPr>
          <w:trHeight w:val="137"/>
        </w:trPr>
        <w:tc>
          <w:tcPr>
            <w:tcW w:w="1384" w:type="dxa"/>
            <w:shd w:val="clear" w:color="auto" w:fill="FFFF00"/>
          </w:tcPr>
          <w:p w:rsidR="00495EB0" w:rsidRPr="007F54BD" w:rsidRDefault="00495EB0" w:rsidP="00495E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</w:t>
            </w:r>
          </w:p>
        </w:tc>
        <w:tc>
          <w:tcPr>
            <w:tcW w:w="2268" w:type="dxa"/>
            <w:shd w:val="clear" w:color="auto" w:fill="FFFF0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Life as a journey (6 hrs)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Expressing faith through art </w:t>
            </w:r>
          </w:p>
        </w:tc>
        <w:tc>
          <w:tcPr>
            <w:tcW w:w="2552" w:type="dxa"/>
            <w:shd w:val="clear" w:color="auto" w:fill="FFFF0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Non-Christian Faith Unit: Pilgrimage (4 hrs)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Christmas – Advent (4hrs)</w:t>
            </w:r>
          </w:p>
        </w:tc>
        <w:tc>
          <w:tcPr>
            <w:tcW w:w="2693" w:type="dxa"/>
            <w:shd w:val="clear" w:color="auto" w:fill="FFFF0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Eucharist (3hrs)  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Passover – non Christian faith unit (4 hrs)</w:t>
            </w:r>
          </w:p>
        </w:tc>
        <w:tc>
          <w:tcPr>
            <w:tcW w:w="2551" w:type="dxa"/>
            <w:shd w:val="clear" w:color="auto" w:fill="FFFF0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Passover cont (2 hrs)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Easter (4hrs)</w:t>
            </w:r>
          </w:p>
        </w:tc>
        <w:tc>
          <w:tcPr>
            <w:tcW w:w="2268" w:type="dxa"/>
            <w:gridSpan w:val="2"/>
            <w:shd w:val="clear" w:color="auto" w:fill="FFFF0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Ascension and Pentecost (4 hrs) 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Ideas about God (6hrs)</w:t>
            </w:r>
          </w:p>
        </w:tc>
        <w:tc>
          <w:tcPr>
            <w:tcW w:w="2303" w:type="dxa"/>
            <w:gridSpan w:val="2"/>
            <w:shd w:val="clear" w:color="auto" w:fill="FFFF0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rFonts w:ascii="Comic Sans MS" w:hAnsi="Comic Sans MS"/>
                <w:sz w:val="18"/>
                <w:szCs w:val="18"/>
              </w:rPr>
              <w:t>People of Faith (6hrs)</w:t>
            </w:r>
          </w:p>
        </w:tc>
      </w:tr>
      <w:tr w:rsidR="00495EB0" w:rsidTr="00495EB0">
        <w:tc>
          <w:tcPr>
            <w:tcW w:w="1384" w:type="dxa"/>
            <w:shd w:val="clear" w:color="auto" w:fill="00FF00"/>
          </w:tcPr>
          <w:p w:rsidR="00495EB0" w:rsidRPr="007F54BD" w:rsidRDefault="00495EB0" w:rsidP="00495EB0">
            <w:pPr>
              <w:shd w:val="clear" w:color="auto" w:fill="00FF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History</w:t>
            </w:r>
          </w:p>
        </w:tc>
        <w:tc>
          <w:tcPr>
            <w:tcW w:w="2268" w:type="dxa"/>
            <w:shd w:val="clear" w:color="auto" w:fill="00FF00"/>
          </w:tcPr>
          <w:p w:rsidR="00495EB0" w:rsidRPr="00471F1F" w:rsidRDefault="00495EB0" w:rsidP="00495EB0">
            <w:pPr>
              <w:shd w:val="clear" w:color="auto" w:fill="00FF00"/>
              <w:rPr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00FF00"/>
          </w:tcPr>
          <w:p w:rsidR="00495EB0" w:rsidRPr="00471F1F" w:rsidRDefault="00495EB0" w:rsidP="00495EB0">
            <w:pPr>
              <w:shd w:val="clear" w:color="auto" w:fill="00FF00"/>
              <w:rPr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00FF00"/>
          </w:tcPr>
          <w:p w:rsidR="00495EB0" w:rsidRPr="00471F1F" w:rsidRDefault="00495EB0" w:rsidP="00495EB0">
            <w:pPr>
              <w:shd w:val="clear" w:color="auto" w:fill="00FF00"/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Aspect of British history – extending knowledge beyond 1066 </w:t>
            </w:r>
          </w:p>
          <w:p w:rsidR="00495EB0" w:rsidRPr="00471F1F" w:rsidRDefault="00495EB0" w:rsidP="00495EB0">
            <w:pPr>
              <w:shd w:val="clear" w:color="auto" w:fill="00FF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Childhood after Victorian period</w:t>
            </w:r>
          </w:p>
          <w:p w:rsidR="00495EB0" w:rsidRPr="00471F1F" w:rsidRDefault="00495EB0" w:rsidP="00495EB0">
            <w:pPr>
              <w:shd w:val="clear" w:color="auto" w:fill="00FF00"/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Children of World War 2</w:t>
            </w:r>
          </w:p>
        </w:tc>
        <w:tc>
          <w:tcPr>
            <w:tcW w:w="4819" w:type="dxa"/>
            <w:gridSpan w:val="3"/>
            <w:shd w:val="clear" w:color="auto" w:fill="00FF00"/>
          </w:tcPr>
          <w:p w:rsidR="00495EB0" w:rsidRPr="00471F1F" w:rsidRDefault="00495EB0" w:rsidP="00495EB0">
            <w:pPr>
              <w:shd w:val="clear" w:color="auto" w:fill="00FF00"/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Non- European society contrast with British history (Early Islamic civilisation)</w:t>
            </w:r>
          </w:p>
          <w:p w:rsidR="00495EB0" w:rsidRPr="00471F1F" w:rsidRDefault="00495EB0" w:rsidP="00495EB0">
            <w:pPr>
              <w:shd w:val="clear" w:color="auto" w:fill="00FF00"/>
              <w:rPr>
                <w:sz w:val="18"/>
                <w:szCs w:val="18"/>
              </w:rPr>
            </w:pPr>
          </w:p>
          <w:p w:rsidR="00495EB0" w:rsidRPr="00471F1F" w:rsidRDefault="00495EB0" w:rsidP="00495EB0">
            <w:pPr>
              <w:shd w:val="clear" w:color="auto" w:fill="00FF00"/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Mayans</w:t>
            </w:r>
          </w:p>
        </w:tc>
        <w:tc>
          <w:tcPr>
            <w:tcW w:w="2303" w:type="dxa"/>
            <w:gridSpan w:val="2"/>
            <w:shd w:val="clear" w:color="auto" w:fill="00FF00"/>
          </w:tcPr>
          <w:p w:rsidR="00495EB0" w:rsidRPr="00471F1F" w:rsidRDefault="00495EB0" w:rsidP="00495EB0">
            <w:pPr>
              <w:shd w:val="clear" w:color="auto" w:fill="00FF00"/>
              <w:rPr>
                <w:sz w:val="18"/>
                <w:szCs w:val="18"/>
              </w:rPr>
            </w:pPr>
          </w:p>
        </w:tc>
      </w:tr>
      <w:tr w:rsidR="00495EB0" w:rsidTr="00495EB0">
        <w:tc>
          <w:tcPr>
            <w:tcW w:w="1384" w:type="dxa"/>
            <w:shd w:val="clear" w:color="auto" w:fill="00FF00"/>
          </w:tcPr>
          <w:p w:rsidR="00495EB0" w:rsidRPr="007F54BD" w:rsidRDefault="00495EB0" w:rsidP="00495EB0">
            <w:pPr>
              <w:shd w:val="clear" w:color="auto" w:fill="00FF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Geography</w:t>
            </w:r>
          </w:p>
        </w:tc>
        <w:tc>
          <w:tcPr>
            <w:tcW w:w="2268" w:type="dxa"/>
            <w:shd w:val="clear" w:color="auto" w:fill="00FF00"/>
          </w:tcPr>
          <w:p w:rsidR="00495EB0" w:rsidRPr="00471F1F" w:rsidRDefault="00495EB0" w:rsidP="00495EB0">
            <w:pPr>
              <w:shd w:val="clear" w:color="auto" w:fill="00FF00"/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N/S American map work</w:t>
            </w:r>
          </w:p>
        </w:tc>
        <w:tc>
          <w:tcPr>
            <w:tcW w:w="2552" w:type="dxa"/>
            <w:shd w:val="clear" w:color="auto" w:fill="00FF00"/>
          </w:tcPr>
          <w:p w:rsidR="00495EB0" w:rsidRPr="00471F1F" w:rsidRDefault="00495EB0" w:rsidP="00495EB0">
            <w:pPr>
              <w:shd w:val="clear" w:color="auto" w:fill="00FF00"/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N/S American region study</w:t>
            </w:r>
          </w:p>
          <w:p w:rsidR="00495EB0" w:rsidRPr="00471F1F" w:rsidRDefault="00495EB0" w:rsidP="00495EB0">
            <w:pPr>
              <w:shd w:val="clear" w:color="auto" w:fill="00FF00"/>
              <w:rPr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00FF00"/>
          </w:tcPr>
          <w:p w:rsidR="00495EB0" w:rsidRPr="00471F1F" w:rsidRDefault="00495EB0" w:rsidP="00495EB0">
            <w:pPr>
              <w:shd w:val="clear" w:color="auto" w:fill="00FF00"/>
              <w:rPr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shd w:val="clear" w:color="auto" w:fill="00FF00"/>
          </w:tcPr>
          <w:p w:rsidR="00495EB0" w:rsidRPr="00471F1F" w:rsidRDefault="00495EB0" w:rsidP="00495EB0">
            <w:pPr>
              <w:shd w:val="clear" w:color="auto" w:fill="00FF00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00FF00"/>
          </w:tcPr>
          <w:p w:rsidR="00495EB0" w:rsidRPr="00471F1F" w:rsidRDefault="00495EB0" w:rsidP="00495EB0">
            <w:pPr>
              <w:shd w:val="clear" w:color="auto" w:fill="00FF00"/>
              <w:rPr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shd w:val="clear" w:color="auto" w:fill="00FF00"/>
          </w:tcPr>
          <w:p w:rsidR="00495EB0" w:rsidRPr="00471F1F" w:rsidRDefault="00495EB0" w:rsidP="00495EB0">
            <w:pPr>
              <w:shd w:val="clear" w:color="auto" w:fill="00FF00"/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Earthquakes / volcanoes</w:t>
            </w:r>
          </w:p>
        </w:tc>
      </w:tr>
      <w:tr w:rsidR="00495EB0" w:rsidTr="00495EB0">
        <w:tc>
          <w:tcPr>
            <w:tcW w:w="1384" w:type="dxa"/>
            <w:shd w:val="clear" w:color="auto" w:fill="FFFF00"/>
          </w:tcPr>
          <w:p w:rsidR="00495EB0" w:rsidRDefault="00495EB0" w:rsidP="00495E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PSHE</w:t>
            </w:r>
          </w:p>
        </w:tc>
        <w:tc>
          <w:tcPr>
            <w:tcW w:w="2268" w:type="dxa"/>
            <w:shd w:val="clear" w:color="auto" w:fill="FFFF0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New beginnings</w:t>
            </w:r>
          </w:p>
        </w:tc>
        <w:tc>
          <w:tcPr>
            <w:tcW w:w="2552" w:type="dxa"/>
            <w:shd w:val="clear" w:color="auto" w:fill="FFFF0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Getting on and falling out</w:t>
            </w:r>
          </w:p>
        </w:tc>
        <w:tc>
          <w:tcPr>
            <w:tcW w:w="2693" w:type="dxa"/>
            <w:shd w:val="clear" w:color="auto" w:fill="FFFF0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Say no to bullying</w:t>
            </w:r>
          </w:p>
        </w:tc>
        <w:tc>
          <w:tcPr>
            <w:tcW w:w="2693" w:type="dxa"/>
            <w:gridSpan w:val="2"/>
            <w:shd w:val="clear" w:color="auto" w:fill="FFFF0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Going for goals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FF0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Good to be me</w:t>
            </w:r>
          </w:p>
        </w:tc>
        <w:tc>
          <w:tcPr>
            <w:tcW w:w="2303" w:type="dxa"/>
            <w:gridSpan w:val="2"/>
            <w:shd w:val="clear" w:color="auto" w:fill="FFFF0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Relationships</w:t>
            </w:r>
          </w:p>
        </w:tc>
      </w:tr>
      <w:tr w:rsidR="00495EB0" w:rsidTr="00495EB0">
        <w:tc>
          <w:tcPr>
            <w:tcW w:w="1384" w:type="dxa"/>
            <w:shd w:val="clear" w:color="auto" w:fill="E5B8B7" w:themeFill="accent2" w:themeFillTint="66"/>
          </w:tcPr>
          <w:p w:rsidR="00495EB0" w:rsidRDefault="00495EB0" w:rsidP="00495E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</w:t>
            </w:r>
          </w:p>
        </w:tc>
        <w:tc>
          <w:tcPr>
            <w:tcW w:w="2268" w:type="dxa"/>
            <w:shd w:val="clear" w:color="auto" w:fill="E5B8B7" w:themeFill="accent2" w:themeFillTint="66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Where is God?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Using shadow in still life pictures – pencil drawings.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Japanese ink painting.  </w:t>
            </w:r>
          </w:p>
        </w:tc>
        <w:tc>
          <w:tcPr>
            <w:tcW w:w="2552" w:type="dxa"/>
            <w:shd w:val="clear" w:color="auto" w:fill="E5B8B7" w:themeFill="accent2" w:themeFillTint="66"/>
          </w:tcPr>
          <w:p w:rsidR="00495EB0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Advent cards </w:t>
            </w:r>
            <w:r>
              <w:rPr>
                <w:sz w:val="18"/>
                <w:szCs w:val="18"/>
              </w:rPr>
              <w:t xml:space="preserve"> (RE)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Christmas cards / decorations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American art – link to geog.</w:t>
            </w:r>
          </w:p>
        </w:tc>
        <w:tc>
          <w:tcPr>
            <w:tcW w:w="2693" w:type="dxa"/>
            <w:shd w:val="clear" w:color="auto" w:fill="E5B8B7" w:themeFill="accent2" w:themeFillTint="66"/>
          </w:tcPr>
          <w:p w:rsidR="00495EB0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War posters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Study of  war time artists</w:t>
            </w:r>
          </w:p>
        </w:tc>
        <w:tc>
          <w:tcPr>
            <w:tcW w:w="2693" w:type="dxa"/>
            <w:gridSpan w:val="2"/>
            <w:shd w:val="clear" w:color="auto" w:fill="E5B8B7" w:themeFill="accent2" w:themeFillTint="66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E5B8B7" w:themeFill="accent2" w:themeFillTint="66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Portrait art – look at artists – use variety of mediums. </w:t>
            </w:r>
          </w:p>
        </w:tc>
        <w:tc>
          <w:tcPr>
            <w:tcW w:w="2303" w:type="dxa"/>
            <w:gridSpan w:val="2"/>
            <w:shd w:val="clear" w:color="auto" w:fill="E5B8B7" w:themeFill="accent2" w:themeFillTint="66"/>
          </w:tcPr>
          <w:p w:rsidR="00495EB0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Illustrate picture books.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Variety of mediums/ style</w:t>
            </w:r>
          </w:p>
        </w:tc>
      </w:tr>
      <w:tr w:rsidR="00495EB0" w:rsidTr="00495EB0">
        <w:tc>
          <w:tcPr>
            <w:tcW w:w="1384" w:type="dxa"/>
            <w:shd w:val="clear" w:color="auto" w:fill="00B0F0"/>
          </w:tcPr>
          <w:p w:rsidR="00495EB0" w:rsidRPr="00783E9F" w:rsidRDefault="00495EB0" w:rsidP="00495EB0">
            <w:r w:rsidRPr="00783E9F">
              <w:t>Computing</w:t>
            </w:r>
          </w:p>
        </w:tc>
        <w:tc>
          <w:tcPr>
            <w:tcW w:w="2268" w:type="dxa"/>
            <w:shd w:val="clear" w:color="auto" w:fill="00B0F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Let’s learn a language</w:t>
            </w:r>
          </w:p>
        </w:tc>
        <w:tc>
          <w:tcPr>
            <w:tcW w:w="2552" w:type="dxa"/>
            <w:shd w:val="clear" w:color="auto" w:fill="00B0F0"/>
          </w:tcPr>
          <w:p w:rsidR="00495EB0" w:rsidRPr="00471F1F" w:rsidRDefault="00495EB0" w:rsidP="00495EB0">
            <w:pPr>
              <w:tabs>
                <w:tab w:val="left" w:pos="14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Heroes and villains Graphics</w:t>
            </w:r>
          </w:p>
        </w:tc>
        <w:tc>
          <w:tcPr>
            <w:tcW w:w="2693" w:type="dxa"/>
            <w:shd w:val="clear" w:color="auto" w:fill="00B0F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Apply Times Pt1</w:t>
            </w:r>
          </w:p>
        </w:tc>
        <w:tc>
          <w:tcPr>
            <w:tcW w:w="2693" w:type="dxa"/>
            <w:gridSpan w:val="2"/>
            <w:shd w:val="clear" w:color="auto" w:fill="00B0F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Stocks and shares</w:t>
            </w:r>
          </w:p>
        </w:tc>
        <w:tc>
          <w:tcPr>
            <w:tcW w:w="2126" w:type="dxa"/>
            <w:shd w:val="clear" w:color="auto" w:fill="00B0F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Apply times P2</w:t>
            </w:r>
          </w:p>
        </w:tc>
        <w:tc>
          <w:tcPr>
            <w:tcW w:w="2303" w:type="dxa"/>
            <w:gridSpan w:val="2"/>
            <w:shd w:val="clear" w:color="auto" w:fill="00B0F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Young authors</w:t>
            </w:r>
          </w:p>
        </w:tc>
      </w:tr>
      <w:tr w:rsidR="00495EB0" w:rsidTr="00495EB0">
        <w:tc>
          <w:tcPr>
            <w:tcW w:w="1384" w:type="dxa"/>
            <w:shd w:val="clear" w:color="auto" w:fill="C2D69B" w:themeFill="accent3" w:themeFillTint="99"/>
          </w:tcPr>
          <w:p w:rsidR="00495EB0" w:rsidRDefault="00495EB0" w:rsidP="00495E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DT</w:t>
            </w:r>
          </w:p>
        </w:tc>
        <w:tc>
          <w:tcPr>
            <w:tcW w:w="2268" w:type="dxa"/>
            <w:shd w:val="clear" w:color="auto" w:fill="C2D69B" w:themeFill="accent3" w:themeFillTint="99"/>
          </w:tcPr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 and build</w:t>
            </w:r>
            <w:r w:rsidRPr="00471F1F">
              <w:rPr>
                <w:sz w:val="18"/>
                <w:szCs w:val="18"/>
              </w:rPr>
              <w:t xml:space="preserve"> model boats</w:t>
            </w:r>
            <w:r>
              <w:rPr>
                <w:sz w:val="18"/>
                <w:szCs w:val="18"/>
              </w:rPr>
              <w:t>/Kensuke’s island</w:t>
            </w:r>
          </w:p>
          <w:p w:rsidR="00495EB0" w:rsidRDefault="00495EB0" w:rsidP="00495EB0">
            <w:pPr>
              <w:rPr>
                <w:sz w:val="18"/>
                <w:szCs w:val="18"/>
              </w:rPr>
            </w:pP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Raft building</w:t>
            </w:r>
          </w:p>
        </w:tc>
        <w:tc>
          <w:tcPr>
            <w:tcW w:w="2552" w:type="dxa"/>
            <w:shd w:val="clear" w:color="auto" w:fill="C2D69B" w:themeFill="accent3" w:themeFillTint="99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Models to include elec circuit.</w:t>
            </w:r>
          </w:p>
        </w:tc>
        <w:tc>
          <w:tcPr>
            <w:tcW w:w="2693" w:type="dxa"/>
            <w:shd w:val="clear" w:color="auto" w:fill="C2D69B" w:themeFill="accent3" w:themeFillTint="99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Cooking – healthy alternatives – healthy and varied diet</w:t>
            </w:r>
          </w:p>
        </w:tc>
        <w:tc>
          <w:tcPr>
            <w:tcW w:w="2693" w:type="dxa"/>
            <w:gridSpan w:val="2"/>
            <w:shd w:val="clear" w:color="auto" w:fill="C2D69B" w:themeFill="accent3" w:themeFillTint="99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Make pancakes (RE link)</w:t>
            </w:r>
          </w:p>
        </w:tc>
        <w:tc>
          <w:tcPr>
            <w:tcW w:w="2126" w:type="dxa"/>
            <w:shd w:val="clear" w:color="auto" w:fill="C2D69B" w:themeFill="accent3" w:themeFillTint="99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2303" w:type="dxa"/>
            <w:gridSpan w:val="2"/>
            <w:shd w:val="clear" w:color="auto" w:fill="C2D69B" w:themeFill="accent3" w:themeFillTint="99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Build volcano – link to science – to cause ‘explosion’.</w:t>
            </w:r>
          </w:p>
        </w:tc>
      </w:tr>
      <w:tr w:rsidR="00495EB0" w:rsidTr="00495EB0">
        <w:tc>
          <w:tcPr>
            <w:tcW w:w="1384" w:type="dxa"/>
            <w:shd w:val="clear" w:color="auto" w:fill="7030A0"/>
          </w:tcPr>
          <w:p w:rsidR="00495EB0" w:rsidRDefault="00495EB0" w:rsidP="00495E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</w:t>
            </w:r>
          </w:p>
        </w:tc>
        <w:tc>
          <w:tcPr>
            <w:tcW w:w="2268" w:type="dxa"/>
            <w:shd w:val="clear" w:color="auto" w:fill="7030A0"/>
          </w:tcPr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Rugby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Gymnastics</w:t>
            </w:r>
          </w:p>
        </w:tc>
        <w:tc>
          <w:tcPr>
            <w:tcW w:w="2552" w:type="dxa"/>
            <w:shd w:val="clear" w:color="auto" w:fill="7030A0"/>
          </w:tcPr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Tag rugby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Dance</w:t>
            </w:r>
          </w:p>
        </w:tc>
        <w:tc>
          <w:tcPr>
            <w:tcW w:w="2693" w:type="dxa"/>
            <w:shd w:val="clear" w:color="auto" w:fill="7030A0"/>
          </w:tcPr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Hockey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Gymnastics</w:t>
            </w:r>
          </w:p>
        </w:tc>
        <w:tc>
          <w:tcPr>
            <w:tcW w:w="2693" w:type="dxa"/>
            <w:gridSpan w:val="2"/>
            <w:shd w:val="clear" w:color="auto" w:fill="7030A0"/>
          </w:tcPr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Badminton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Dance</w:t>
            </w:r>
          </w:p>
        </w:tc>
        <w:tc>
          <w:tcPr>
            <w:tcW w:w="2126" w:type="dxa"/>
            <w:shd w:val="clear" w:color="auto" w:fill="7030A0"/>
          </w:tcPr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Basketball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TOPs Athletics</w:t>
            </w:r>
          </w:p>
        </w:tc>
        <w:tc>
          <w:tcPr>
            <w:tcW w:w="2303" w:type="dxa"/>
            <w:gridSpan w:val="2"/>
            <w:shd w:val="clear" w:color="auto" w:fill="7030A0"/>
          </w:tcPr>
          <w:p w:rsidR="00495EB0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Rounders</w:t>
            </w:r>
          </w:p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Tennis</w:t>
            </w:r>
          </w:p>
        </w:tc>
      </w:tr>
      <w:tr w:rsidR="00495EB0" w:rsidTr="00495EB0">
        <w:tc>
          <w:tcPr>
            <w:tcW w:w="1384" w:type="dxa"/>
            <w:shd w:val="clear" w:color="auto" w:fill="99CC00"/>
          </w:tcPr>
          <w:p w:rsidR="00495EB0" w:rsidRDefault="00495EB0" w:rsidP="00495E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Christian</w:t>
            </w:r>
          </w:p>
          <w:p w:rsidR="00495EB0" w:rsidRDefault="00495EB0" w:rsidP="00495E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Values</w:t>
            </w:r>
          </w:p>
        </w:tc>
        <w:tc>
          <w:tcPr>
            <w:tcW w:w="2268" w:type="dxa"/>
            <w:shd w:val="clear" w:color="auto" w:fill="99CC0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Humility</w:t>
            </w:r>
          </w:p>
        </w:tc>
        <w:tc>
          <w:tcPr>
            <w:tcW w:w="2552" w:type="dxa"/>
            <w:shd w:val="clear" w:color="auto" w:fill="99CC0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99CC0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shd w:val="clear" w:color="auto" w:fill="99CC0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99CC0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shd w:val="clear" w:color="auto" w:fill="99CC00"/>
          </w:tcPr>
          <w:p w:rsidR="00495EB0" w:rsidRPr="00471F1F" w:rsidRDefault="00495EB0" w:rsidP="00495EB0">
            <w:pPr>
              <w:rPr>
                <w:sz w:val="18"/>
                <w:szCs w:val="18"/>
              </w:rPr>
            </w:pPr>
          </w:p>
        </w:tc>
      </w:tr>
    </w:tbl>
    <w:p w:rsidR="00B0035C" w:rsidRDefault="00B0035C" w:rsidP="00B0035C"/>
    <w:p w:rsidR="00532341" w:rsidRDefault="007F54BD" w:rsidP="007F54BD">
      <w:pPr>
        <w:rPr>
          <w:sz w:val="36"/>
          <w:szCs w:val="36"/>
          <w:u w:val="single"/>
        </w:rPr>
      </w:pPr>
      <w:r w:rsidRPr="007F54BD">
        <w:rPr>
          <w:sz w:val="36"/>
          <w:szCs w:val="36"/>
          <w:u w:val="single"/>
        </w:rPr>
        <w:t xml:space="preserve"> </w:t>
      </w:r>
    </w:p>
    <w:p w:rsidR="007F54BD" w:rsidRDefault="007F54BD" w:rsidP="007F54BD">
      <w:pPr>
        <w:rPr>
          <w:sz w:val="36"/>
          <w:szCs w:val="36"/>
          <w:u w:val="single"/>
        </w:rPr>
      </w:pPr>
    </w:p>
    <w:p w:rsidR="007F54BD" w:rsidRPr="007F54BD" w:rsidRDefault="007F54BD" w:rsidP="007F54BD">
      <w:pPr>
        <w:tabs>
          <w:tab w:val="left" w:pos="3930"/>
        </w:tabs>
        <w:rPr>
          <w:sz w:val="24"/>
          <w:szCs w:val="24"/>
          <w:u w:val="single"/>
        </w:rPr>
      </w:pPr>
    </w:p>
    <w:sectPr w:rsidR="007F54BD" w:rsidRPr="007F54BD" w:rsidSect="007F54BD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8F8" w:rsidRDefault="00CC68F8" w:rsidP="003009D8">
      <w:pPr>
        <w:spacing w:after="0" w:line="240" w:lineRule="auto"/>
      </w:pPr>
      <w:r>
        <w:separator/>
      </w:r>
    </w:p>
  </w:endnote>
  <w:endnote w:type="continuationSeparator" w:id="0">
    <w:p w:rsidR="00CC68F8" w:rsidRDefault="00CC68F8" w:rsidP="00300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8F8" w:rsidRDefault="00CC68F8" w:rsidP="003009D8">
      <w:pPr>
        <w:spacing w:after="0" w:line="240" w:lineRule="auto"/>
      </w:pPr>
      <w:r>
        <w:separator/>
      </w:r>
    </w:p>
  </w:footnote>
  <w:footnote w:type="continuationSeparator" w:id="0">
    <w:p w:rsidR="00CC68F8" w:rsidRDefault="00CC68F8" w:rsidP="003009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F1F" w:rsidRDefault="00053DBB">
    <w:pPr>
      <w:pStyle w:val="Header"/>
    </w:pPr>
    <w:r>
      <w:t xml:space="preserve"> Curriculum Long Term Plan</w:t>
    </w:r>
    <w:r w:rsidR="00471F1F">
      <w:t xml:space="preserve"> Year 6</w:t>
    </w:r>
  </w:p>
  <w:p w:rsidR="003009D8" w:rsidRDefault="003009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4BD"/>
    <w:rsid w:val="00047A4D"/>
    <w:rsid w:val="00053DBB"/>
    <w:rsid w:val="00080F01"/>
    <w:rsid w:val="000D0549"/>
    <w:rsid w:val="000D7614"/>
    <w:rsid w:val="000E303D"/>
    <w:rsid w:val="000F49E4"/>
    <w:rsid w:val="001114F4"/>
    <w:rsid w:val="00137E4E"/>
    <w:rsid w:val="00154BAF"/>
    <w:rsid w:val="00154C55"/>
    <w:rsid w:val="001702A2"/>
    <w:rsid w:val="001C2CB8"/>
    <w:rsid w:val="00203A9B"/>
    <w:rsid w:val="00253285"/>
    <w:rsid w:val="002959F8"/>
    <w:rsid w:val="002B73E7"/>
    <w:rsid w:val="003009D8"/>
    <w:rsid w:val="003D7F09"/>
    <w:rsid w:val="003E126B"/>
    <w:rsid w:val="003E1355"/>
    <w:rsid w:val="003E408A"/>
    <w:rsid w:val="003F1F34"/>
    <w:rsid w:val="00444E65"/>
    <w:rsid w:val="00450DD0"/>
    <w:rsid w:val="00471F1F"/>
    <w:rsid w:val="0048397F"/>
    <w:rsid w:val="00495EB0"/>
    <w:rsid w:val="004A2976"/>
    <w:rsid w:val="004B1D4D"/>
    <w:rsid w:val="005047D6"/>
    <w:rsid w:val="00524FC2"/>
    <w:rsid w:val="00532341"/>
    <w:rsid w:val="00534DE2"/>
    <w:rsid w:val="005350BD"/>
    <w:rsid w:val="00595109"/>
    <w:rsid w:val="00633770"/>
    <w:rsid w:val="006B3ADF"/>
    <w:rsid w:val="006B4CF6"/>
    <w:rsid w:val="006B6D68"/>
    <w:rsid w:val="006C4A6C"/>
    <w:rsid w:val="006D4DE4"/>
    <w:rsid w:val="00704575"/>
    <w:rsid w:val="00737B34"/>
    <w:rsid w:val="007547D3"/>
    <w:rsid w:val="00783E9F"/>
    <w:rsid w:val="007B6D48"/>
    <w:rsid w:val="007E3642"/>
    <w:rsid w:val="007F33C1"/>
    <w:rsid w:val="007F54BD"/>
    <w:rsid w:val="008739F8"/>
    <w:rsid w:val="008A7371"/>
    <w:rsid w:val="008F73C0"/>
    <w:rsid w:val="00922C8B"/>
    <w:rsid w:val="00925EB0"/>
    <w:rsid w:val="0098468C"/>
    <w:rsid w:val="00A40357"/>
    <w:rsid w:val="00A55E66"/>
    <w:rsid w:val="00A907BF"/>
    <w:rsid w:val="00AF582F"/>
    <w:rsid w:val="00B0035C"/>
    <w:rsid w:val="00B77ADF"/>
    <w:rsid w:val="00C027B1"/>
    <w:rsid w:val="00C23951"/>
    <w:rsid w:val="00C3262F"/>
    <w:rsid w:val="00C437A7"/>
    <w:rsid w:val="00CC68F8"/>
    <w:rsid w:val="00D44433"/>
    <w:rsid w:val="00D5705E"/>
    <w:rsid w:val="00D73F29"/>
    <w:rsid w:val="00DA68DB"/>
    <w:rsid w:val="00DE0416"/>
    <w:rsid w:val="00DF4D1B"/>
    <w:rsid w:val="00E4335C"/>
    <w:rsid w:val="00E473EE"/>
    <w:rsid w:val="00E52284"/>
    <w:rsid w:val="00EA06F4"/>
    <w:rsid w:val="00EF3CFE"/>
    <w:rsid w:val="00EF79CF"/>
    <w:rsid w:val="00F23ED1"/>
    <w:rsid w:val="00F41AD3"/>
    <w:rsid w:val="00F5168A"/>
    <w:rsid w:val="00F8059D"/>
    <w:rsid w:val="00F90FF5"/>
    <w:rsid w:val="00FE1540"/>
    <w:rsid w:val="00FE5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54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009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09D8"/>
  </w:style>
  <w:style w:type="paragraph" w:styleId="Footer">
    <w:name w:val="footer"/>
    <w:basedOn w:val="Normal"/>
    <w:link w:val="FooterChar"/>
    <w:uiPriority w:val="99"/>
    <w:unhideWhenUsed/>
    <w:rsid w:val="003009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09D8"/>
  </w:style>
  <w:style w:type="paragraph" w:styleId="BalloonText">
    <w:name w:val="Balloon Text"/>
    <w:basedOn w:val="Normal"/>
    <w:link w:val="BalloonTextChar"/>
    <w:uiPriority w:val="99"/>
    <w:semiHidden/>
    <w:unhideWhenUsed/>
    <w:rsid w:val="00300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9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54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009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09D8"/>
  </w:style>
  <w:style w:type="paragraph" w:styleId="Footer">
    <w:name w:val="footer"/>
    <w:basedOn w:val="Normal"/>
    <w:link w:val="FooterChar"/>
    <w:uiPriority w:val="99"/>
    <w:unhideWhenUsed/>
    <w:rsid w:val="003009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09D8"/>
  </w:style>
  <w:style w:type="paragraph" w:styleId="BalloonText">
    <w:name w:val="Balloon Text"/>
    <w:basedOn w:val="Normal"/>
    <w:link w:val="BalloonTextChar"/>
    <w:uiPriority w:val="99"/>
    <w:semiHidden/>
    <w:unhideWhenUsed/>
    <w:rsid w:val="00300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9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6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3844E-5A74-4A8F-8D99-F9B95855A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5191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2</cp:revision>
  <dcterms:created xsi:type="dcterms:W3CDTF">2015-12-10T16:03:00Z</dcterms:created>
  <dcterms:modified xsi:type="dcterms:W3CDTF">2015-12-10T16:03:00Z</dcterms:modified>
</cp:coreProperties>
</file>